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top w:w="15" w:type="dxa"/>
          <w:left w:w="15" w:type="dxa"/>
          <w:bottom w:w="15" w:type="dxa"/>
          <w:right w:w="15" w:type="dxa"/>
        </w:tblCellMar>
        <w:tblLook w:val="0600" w:firstRow="0" w:lastRow="0" w:firstColumn="0" w:lastColumn="0" w:noHBand="1" w:noVBand="1"/>
      </w:tblPr>
      <w:tblGrid>
        <w:gridCol w:w="4286"/>
        <w:gridCol w:w="1"/>
        <w:gridCol w:w="390"/>
        <w:gridCol w:w="4188"/>
        <w:gridCol w:w="156"/>
        <w:gridCol w:w="156"/>
      </w:tblGrid>
      <w:tr w:rsidR="0030679D" w:rsidTr="008E44F6">
        <w:tc>
          <w:tcPr>
            <w:tcW w:w="2317" w:type="dxa"/>
            <w:tcMar>
              <w:top w:w="75" w:type="dxa"/>
              <w:left w:w="75" w:type="dxa"/>
              <w:bottom w:w="75" w:type="dxa"/>
              <w:right w:w="75" w:type="dxa"/>
            </w:tcMar>
          </w:tcPr>
          <w:p w:rsidR="0030679D" w:rsidRDefault="0030679D" w:rsidP="0067770A">
            <w:pPr>
              <w:pStyle w:val="2"/>
            </w:pPr>
          </w:p>
        </w:tc>
        <w:tc>
          <w:tcPr>
            <w:tcW w:w="6860" w:type="dxa"/>
            <w:gridSpan w:val="5"/>
            <w:tcMar>
              <w:top w:w="75" w:type="dxa"/>
              <w:left w:w="75" w:type="dxa"/>
              <w:bottom w:w="75" w:type="dxa"/>
              <w:right w:w="75" w:type="dxa"/>
            </w:tcMar>
          </w:tcPr>
          <w:p w:rsidR="0030679D" w:rsidRDefault="0030679D">
            <w:pPr>
              <w:ind w:left="75" w:right="75"/>
              <w:rPr>
                <w:rFonts w:hAnsi="Times New Roman" w:cs="Times New Roman"/>
                <w:color w:val="000000"/>
                <w:sz w:val="24"/>
                <w:szCs w:val="24"/>
              </w:rPr>
            </w:pPr>
          </w:p>
        </w:tc>
      </w:tr>
      <w:tr w:rsidR="0030679D" w:rsidTr="008E44F6">
        <w:tc>
          <w:tcPr>
            <w:tcW w:w="4859" w:type="dxa"/>
            <w:gridSpan w:val="2"/>
            <w:tcMar>
              <w:top w:w="75" w:type="dxa"/>
              <w:left w:w="75" w:type="dxa"/>
              <w:bottom w:w="75" w:type="dxa"/>
              <w:right w:w="75" w:type="dxa"/>
            </w:tcMar>
            <w:vAlign w:val="center"/>
          </w:tcPr>
          <w:p w:rsidR="0030679D" w:rsidRDefault="0030679D" w:rsidP="008E44F6">
            <w:pPr>
              <w:rPr>
                <w:rFonts w:hAnsi="Times New Roman" w:cs="Times New Roman"/>
                <w:color w:val="000000"/>
                <w:sz w:val="24"/>
                <w:szCs w:val="24"/>
              </w:rPr>
            </w:pPr>
            <w:bookmarkStart w:id="0" w:name="_GoBack"/>
            <w:bookmarkEnd w:id="0"/>
          </w:p>
        </w:tc>
        <w:tc>
          <w:tcPr>
            <w:tcW w:w="293" w:type="dxa"/>
            <w:tcMar>
              <w:top w:w="75" w:type="dxa"/>
              <w:left w:w="75" w:type="dxa"/>
              <w:bottom w:w="75" w:type="dxa"/>
              <w:right w:w="75" w:type="dxa"/>
            </w:tcMar>
            <w:vAlign w:val="center"/>
          </w:tcPr>
          <w:p w:rsidR="0030679D" w:rsidRDefault="0030679D">
            <w:pPr>
              <w:ind w:left="75" w:right="75"/>
              <w:rPr>
                <w:rFonts w:hAnsi="Times New Roman" w:cs="Times New Roman"/>
                <w:color w:val="000000"/>
                <w:sz w:val="24"/>
                <w:szCs w:val="24"/>
              </w:rPr>
            </w:pPr>
          </w:p>
        </w:tc>
        <w:tc>
          <w:tcPr>
            <w:tcW w:w="3519" w:type="dxa"/>
            <w:tcMar>
              <w:top w:w="75" w:type="dxa"/>
              <w:left w:w="75" w:type="dxa"/>
              <w:bottom w:w="75" w:type="dxa"/>
              <w:right w:w="75" w:type="dxa"/>
            </w:tcMar>
            <w:vAlign w:val="center"/>
          </w:tcPr>
          <w:p w:rsidR="0030679D" w:rsidRDefault="0030679D">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30679D" w:rsidRDefault="0030679D">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30679D" w:rsidRDefault="0030679D">
            <w:pPr>
              <w:ind w:left="75" w:right="75"/>
              <w:rPr>
                <w:rFonts w:hAnsi="Times New Roman" w:cs="Times New Roman"/>
                <w:color w:val="000000"/>
                <w:sz w:val="24"/>
                <w:szCs w:val="24"/>
              </w:rPr>
            </w:pPr>
          </w:p>
        </w:tc>
      </w:tr>
      <w:tr w:rsidR="0030679D" w:rsidRPr="008E44F6" w:rsidTr="008E44F6">
        <w:trPr>
          <w:gridAfter w:val="4"/>
          <w:wAfter w:w="6018" w:type="dxa"/>
        </w:trPr>
        <w:tc>
          <w:tcPr>
            <w:tcW w:w="0" w:type="auto"/>
            <w:gridSpan w:val="2"/>
            <w:tcMar>
              <w:top w:w="75" w:type="dxa"/>
              <w:left w:w="75" w:type="dxa"/>
              <w:bottom w:w="75" w:type="dxa"/>
              <w:right w:w="75" w:type="dxa"/>
            </w:tcMar>
          </w:tcPr>
          <w:p w:rsidR="0030679D" w:rsidRPr="00BF02CA" w:rsidRDefault="003A6C7D" w:rsidP="0067770A">
            <w:pPr>
              <w:rPr>
                <w:lang w:val="ru-RU"/>
              </w:rPr>
            </w:pPr>
            <w:r w:rsidRPr="0067770A">
              <w:rPr>
                <w:rFonts w:hAnsi="Times New Roman" w:cs="Times New Roman"/>
                <w:color w:val="000000"/>
                <w:sz w:val="24"/>
                <w:szCs w:val="24"/>
                <w:lang w:val="ru-RU"/>
              </w:rPr>
              <w:t>Приложение</w:t>
            </w:r>
            <w:r w:rsidRPr="0067770A">
              <w:rPr>
                <w:lang w:val="ru-RU"/>
              </w:rPr>
              <w:br/>
            </w:r>
            <w:r w:rsidRPr="0067770A">
              <w:rPr>
                <w:rFonts w:hAnsi="Times New Roman" w:cs="Times New Roman"/>
                <w:color w:val="000000"/>
                <w:sz w:val="24"/>
                <w:szCs w:val="24"/>
                <w:lang w:val="ru-RU"/>
              </w:rPr>
              <w:t xml:space="preserve">к приказу </w:t>
            </w:r>
            <w:r w:rsidR="0067770A">
              <w:rPr>
                <w:rFonts w:hAnsi="Times New Roman" w:cs="Times New Roman"/>
                <w:color w:val="000000"/>
                <w:sz w:val="24"/>
                <w:szCs w:val="24"/>
                <w:lang w:val="ru-RU"/>
              </w:rPr>
              <w:t xml:space="preserve"> МКУ «ЦО МОУ» </w:t>
            </w:r>
            <w:r w:rsidRPr="0067770A">
              <w:rPr>
                <w:rFonts w:hAnsi="Times New Roman" w:cs="Times New Roman"/>
                <w:color w:val="000000"/>
                <w:sz w:val="24"/>
                <w:szCs w:val="24"/>
                <w:lang w:val="ru-RU"/>
              </w:rPr>
              <w:t xml:space="preserve">от </w:t>
            </w:r>
            <w:r w:rsidR="0067770A">
              <w:rPr>
                <w:rFonts w:hAnsi="Times New Roman" w:cs="Times New Roman"/>
                <w:color w:val="000000"/>
                <w:sz w:val="24"/>
                <w:szCs w:val="24"/>
                <w:lang w:val="ru-RU"/>
              </w:rPr>
              <w:t xml:space="preserve">29.12.2025г </w:t>
            </w:r>
            <w:r>
              <w:rPr>
                <w:rFonts w:hAnsi="Times New Roman" w:cs="Times New Roman"/>
                <w:color w:val="000000"/>
                <w:sz w:val="24"/>
                <w:szCs w:val="24"/>
              </w:rPr>
              <w:t> </w:t>
            </w:r>
            <w:r w:rsidRPr="0067770A">
              <w:rPr>
                <w:rFonts w:hAnsi="Times New Roman" w:cs="Times New Roman"/>
                <w:color w:val="000000"/>
                <w:sz w:val="24"/>
                <w:szCs w:val="24"/>
                <w:lang w:val="ru-RU"/>
              </w:rPr>
              <w:t>№</w:t>
            </w:r>
            <w:r>
              <w:rPr>
                <w:rFonts w:hAnsi="Times New Roman" w:cs="Times New Roman"/>
                <w:color w:val="000000"/>
                <w:sz w:val="24"/>
                <w:szCs w:val="24"/>
              </w:rPr>
              <w:t> </w:t>
            </w:r>
            <w:r w:rsidR="0067770A">
              <w:rPr>
                <w:rFonts w:hAnsi="Times New Roman" w:cs="Times New Roman"/>
                <w:color w:val="000000"/>
                <w:sz w:val="24"/>
                <w:szCs w:val="24"/>
                <w:lang w:val="ru-RU"/>
              </w:rPr>
              <w:t>71</w:t>
            </w:r>
          </w:p>
        </w:tc>
      </w:tr>
    </w:tbl>
    <w:p w:rsidR="0030679D" w:rsidRPr="00BF02CA" w:rsidRDefault="003A6C7D">
      <w:pPr>
        <w:jc w:val="center"/>
        <w:rPr>
          <w:rFonts w:hAnsi="Times New Roman" w:cs="Times New Roman"/>
          <w:color w:val="000000"/>
          <w:sz w:val="36"/>
          <w:szCs w:val="36"/>
          <w:lang w:val="ru-RU"/>
        </w:rPr>
      </w:pPr>
      <w:r w:rsidRPr="00BF02CA">
        <w:rPr>
          <w:rFonts w:hAnsi="Times New Roman" w:cs="Times New Roman"/>
          <w:b/>
          <w:bCs/>
          <w:color w:val="000000"/>
          <w:sz w:val="36"/>
          <w:szCs w:val="36"/>
          <w:lang w:val="ru-RU"/>
        </w:rPr>
        <w:t>Учетная политика для целей бухгалтерского учета</w:t>
      </w:r>
      <w:r w:rsidR="00BF02CA">
        <w:rPr>
          <w:rFonts w:hAnsi="Times New Roman" w:cs="Times New Roman"/>
          <w:b/>
          <w:bCs/>
          <w:color w:val="000000"/>
          <w:sz w:val="36"/>
          <w:szCs w:val="36"/>
          <w:lang w:val="ru-RU"/>
        </w:rPr>
        <w:t xml:space="preserve"> и налогового учета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Учетная политика </w:t>
      </w:r>
      <w:r w:rsidR="00BF02CA" w:rsidRPr="009F0F6C">
        <w:rPr>
          <w:rFonts w:hAnsi="Times New Roman" w:cs="Times New Roman"/>
          <w:b/>
          <w:color w:val="000000"/>
          <w:sz w:val="28"/>
          <w:szCs w:val="28"/>
          <w:lang w:val="ru-RU"/>
        </w:rPr>
        <w:t xml:space="preserve">МОАУ « </w:t>
      </w:r>
      <w:proofErr w:type="spellStart"/>
      <w:r w:rsidR="00BF02CA" w:rsidRPr="009F0F6C">
        <w:rPr>
          <w:rFonts w:hAnsi="Times New Roman" w:cs="Times New Roman"/>
          <w:b/>
          <w:color w:val="000000"/>
          <w:sz w:val="28"/>
          <w:szCs w:val="28"/>
          <w:lang w:val="ru-RU"/>
        </w:rPr>
        <w:t>Домбаровская</w:t>
      </w:r>
      <w:proofErr w:type="spellEnd"/>
      <w:r w:rsidR="00BF02CA" w:rsidRPr="009F0F6C">
        <w:rPr>
          <w:rFonts w:hAnsi="Times New Roman" w:cs="Times New Roman"/>
          <w:b/>
          <w:color w:val="000000"/>
          <w:sz w:val="28"/>
          <w:szCs w:val="28"/>
          <w:lang w:val="ru-RU"/>
        </w:rPr>
        <w:t xml:space="preserve"> средняя общеобразовательная школа № </w:t>
      </w:r>
      <w:r w:rsidR="0067770A">
        <w:rPr>
          <w:rFonts w:hAnsi="Times New Roman" w:cs="Times New Roman"/>
          <w:b/>
          <w:color w:val="000000"/>
          <w:sz w:val="28"/>
          <w:szCs w:val="28"/>
          <w:lang w:val="ru-RU"/>
        </w:rPr>
        <w:t>1</w:t>
      </w:r>
      <w:r w:rsidR="00BF02CA" w:rsidRPr="009F0F6C">
        <w:rPr>
          <w:rFonts w:hAnsi="Times New Roman" w:cs="Times New Roman"/>
          <w:b/>
          <w:color w:val="000000"/>
          <w:sz w:val="28"/>
          <w:szCs w:val="28"/>
          <w:lang w:val="ru-RU"/>
        </w:rPr>
        <w:t>»</w:t>
      </w:r>
      <w:r w:rsidRPr="003A6C7D">
        <w:rPr>
          <w:rFonts w:hAnsi="Times New Roman" w:cs="Times New Roman"/>
          <w:color w:val="000000"/>
          <w:sz w:val="24"/>
          <w:szCs w:val="24"/>
          <w:lang w:val="ru-RU"/>
        </w:rPr>
        <w:t xml:space="preserve"> (далее –</w:t>
      </w:r>
      <w:r>
        <w:rPr>
          <w:rFonts w:hAnsi="Times New Roman" w:cs="Times New Roman"/>
          <w:color w:val="000000"/>
          <w:sz w:val="24"/>
          <w:szCs w:val="24"/>
        </w:rPr>
        <w:t> </w:t>
      </w:r>
      <w:r w:rsidRPr="003A6C7D">
        <w:rPr>
          <w:rFonts w:hAnsi="Times New Roman" w:cs="Times New Roman"/>
          <w:color w:val="000000"/>
          <w:sz w:val="24"/>
          <w:szCs w:val="24"/>
          <w:lang w:val="ru-RU"/>
        </w:rPr>
        <w:t>учреждение) разработана в соответствии:</w:t>
      </w:r>
    </w:p>
    <w:p w:rsidR="0030679D" w:rsidRPr="003A6C7D" w:rsidRDefault="003A6C7D">
      <w:pPr>
        <w:numPr>
          <w:ilvl w:val="0"/>
          <w:numId w:val="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с приказом Минфина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 (далее — СГС «Единый план счетов» № 121н);</w:t>
      </w:r>
    </w:p>
    <w:p w:rsidR="0030679D" w:rsidRDefault="003A6C7D">
      <w:pPr>
        <w:numPr>
          <w:ilvl w:val="0"/>
          <w:numId w:val="1"/>
        </w:numPr>
        <w:ind w:left="780" w:right="180"/>
        <w:contextualSpacing/>
        <w:rPr>
          <w:rFonts w:hAnsi="Times New Roman" w:cs="Times New Roman"/>
          <w:color w:val="000000"/>
          <w:sz w:val="24"/>
          <w:szCs w:val="24"/>
        </w:rPr>
      </w:pPr>
      <w:r w:rsidRPr="003A6C7D">
        <w:rPr>
          <w:rFonts w:hAnsi="Times New Roman" w:cs="Times New Roman"/>
          <w:color w:val="000000"/>
          <w:sz w:val="24"/>
          <w:szCs w:val="24"/>
          <w:lang w:val="ru-RU"/>
        </w:rPr>
        <w:t xml:space="preserve">приказом Минфина от 20.09.2024 № 133н «Об утверждении Плана счетов бухгалтерского учета бюджетных учреждений и Инструкции по его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СГС «</w:t>
      </w:r>
      <w:proofErr w:type="spellStart"/>
      <w:r>
        <w:rPr>
          <w:rFonts w:hAnsi="Times New Roman" w:cs="Times New Roman"/>
          <w:color w:val="000000"/>
          <w:sz w:val="24"/>
          <w:szCs w:val="24"/>
        </w:rPr>
        <w:t>План</w:t>
      </w:r>
      <w:proofErr w:type="spellEnd"/>
      <w:r>
        <w:rPr>
          <w:rFonts w:hAnsi="Times New Roman" w:cs="Times New Roman"/>
          <w:color w:val="000000"/>
          <w:sz w:val="24"/>
          <w:szCs w:val="24"/>
        </w:rPr>
        <w:t xml:space="preserve"> счетов бухгалтерского учета» № 133);</w:t>
      </w:r>
    </w:p>
    <w:p w:rsidR="0030679D" w:rsidRPr="003A6C7D" w:rsidRDefault="003A6C7D">
      <w:pPr>
        <w:numPr>
          <w:ilvl w:val="0"/>
          <w:numId w:val="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приказом Минфина от 24.05.2022 № 82н «О Порядке формирования и применения кодов бюджетной классификации Российской Федерации, их структуре и принципах назначения» (далее — приказ № 82н);</w:t>
      </w:r>
    </w:p>
    <w:p w:rsidR="0030679D" w:rsidRPr="003A6C7D" w:rsidRDefault="003A6C7D">
      <w:pPr>
        <w:numPr>
          <w:ilvl w:val="0"/>
          <w:numId w:val="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приказом Минфина от 29.11.2017 № 209н «Об утверждении Порядка применения классификации операций сектора государственного управления</w:t>
      </w:r>
      <w:proofErr w:type="gramStart"/>
      <w:r w:rsidRPr="003A6C7D">
        <w:rPr>
          <w:rFonts w:hAnsi="Times New Roman" w:cs="Times New Roman"/>
          <w:color w:val="000000"/>
          <w:sz w:val="24"/>
          <w:szCs w:val="24"/>
          <w:lang w:val="ru-RU"/>
        </w:rPr>
        <w:t>»(</w:t>
      </w:r>
      <w:proofErr w:type="gramEnd"/>
      <w:r w:rsidRPr="003A6C7D">
        <w:rPr>
          <w:rFonts w:hAnsi="Times New Roman" w:cs="Times New Roman"/>
          <w:color w:val="000000"/>
          <w:sz w:val="24"/>
          <w:szCs w:val="24"/>
          <w:lang w:val="ru-RU"/>
        </w:rPr>
        <w:t>далее – приказ № 209н);</w:t>
      </w:r>
    </w:p>
    <w:p w:rsidR="0030679D" w:rsidRDefault="003A6C7D">
      <w:pPr>
        <w:numPr>
          <w:ilvl w:val="0"/>
          <w:numId w:val="1"/>
        </w:numPr>
        <w:ind w:left="780" w:right="180"/>
        <w:contextualSpacing/>
        <w:rPr>
          <w:rFonts w:hAnsi="Times New Roman" w:cs="Times New Roman"/>
          <w:color w:val="000000"/>
          <w:sz w:val="24"/>
          <w:szCs w:val="24"/>
        </w:rPr>
      </w:pPr>
      <w:r w:rsidRPr="003A6C7D">
        <w:rPr>
          <w:rFonts w:hAnsi="Times New Roman" w:cs="Times New Roman"/>
          <w:color w:val="000000"/>
          <w:sz w:val="24"/>
          <w:szCs w:val="24"/>
          <w:lang w:val="ru-RU"/>
        </w:rPr>
        <w:t xml:space="preserve">приказом Минфина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52н);</w:t>
      </w:r>
    </w:p>
    <w:p w:rsidR="0030679D" w:rsidRDefault="003A6C7D">
      <w:pPr>
        <w:numPr>
          <w:ilvl w:val="0"/>
          <w:numId w:val="1"/>
        </w:numPr>
        <w:ind w:left="780" w:right="180"/>
        <w:contextualSpacing/>
        <w:rPr>
          <w:rFonts w:hAnsi="Times New Roman" w:cs="Times New Roman"/>
          <w:color w:val="000000"/>
          <w:sz w:val="24"/>
          <w:szCs w:val="24"/>
        </w:rPr>
      </w:pPr>
      <w:r w:rsidRPr="003A6C7D">
        <w:rPr>
          <w:rFonts w:hAnsi="Times New Roman" w:cs="Times New Roman"/>
          <w:color w:val="000000"/>
          <w:sz w:val="24"/>
          <w:szCs w:val="24"/>
          <w:lang w:val="ru-RU"/>
        </w:rPr>
        <w:t xml:space="preserve">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61н);</w:t>
      </w:r>
    </w:p>
    <w:p w:rsidR="0030679D" w:rsidRPr="003A6C7D" w:rsidRDefault="003A6C7D">
      <w:pPr>
        <w:numPr>
          <w:ilvl w:val="0"/>
          <w:numId w:val="1"/>
        </w:numPr>
        <w:ind w:left="780" w:right="180"/>
        <w:rPr>
          <w:rFonts w:hAnsi="Times New Roman" w:cs="Times New Roman"/>
          <w:color w:val="000000"/>
          <w:sz w:val="24"/>
          <w:szCs w:val="24"/>
          <w:lang w:val="ru-RU"/>
        </w:rPr>
      </w:pPr>
      <w:proofErr w:type="gramStart"/>
      <w:r w:rsidRPr="003A6C7D">
        <w:rPr>
          <w:rFonts w:hAnsi="Times New Roman" w:cs="Times New Roman"/>
          <w:color w:val="000000"/>
          <w:sz w:val="24"/>
          <w:szCs w:val="24"/>
          <w:lang w:val="ru-RU"/>
        </w:rPr>
        <w:t>федеральными стандартами бухгалтерского учета государственных финансов, утвержденными приказами Минфина от 31.12.2016 № 256н, 257н, 258н, 259н,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275н, 277н, 278н (далее – соответственно СГС «Учетная политика, оценочные значения и ошибки», СГС «События после отчетной даты», СГС «Информация о</w:t>
      </w:r>
      <w:proofErr w:type="gramEnd"/>
      <w:r w:rsidRPr="003A6C7D">
        <w:rPr>
          <w:rFonts w:hAnsi="Times New Roman" w:cs="Times New Roman"/>
          <w:color w:val="000000"/>
          <w:sz w:val="24"/>
          <w:szCs w:val="24"/>
          <w:lang w:val="ru-RU"/>
        </w:rPr>
        <w:t xml:space="preserve"> </w:t>
      </w:r>
      <w:proofErr w:type="gramStart"/>
      <w:r w:rsidRPr="003A6C7D">
        <w:rPr>
          <w:rFonts w:hAnsi="Times New Roman" w:cs="Times New Roman"/>
          <w:color w:val="000000"/>
          <w:sz w:val="24"/>
          <w:szCs w:val="24"/>
          <w:lang w:val="ru-RU"/>
        </w:rPr>
        <w:t xml:space="preserve">связанных сторонах», СГС «Отчет о движении денежных средств»), от 27.02.2018 № 32н (далее – СГС «Доходы»), от 28.02.2018 № 34н (далее – СГС «Непроизведенные активы»), от 30.05.2018 </w:t>
      </w:r>
      <w:r w:rsidRPr="003A6C7D">
        <w:rPr>
          <w:rFonts w:hAnsi="Times New Roman" w:cs="Times New Roman"/>
          <w:color w:val="000000"/>
          <w:sz w:val="24"/>
          <w:szCs w:val="24"/>
          <w:lang w:val="ru-RU"/>
        </w:rPr>
        <w:lastRenderedPageBreak/>
        <w:t>№122н, 124н (далее – соответственно СГС «Влияние изменений курсов иностранных валют», СГС «Резервы»), от 07.12.2018 № 256н (далее – СГС «Запасы»), от 29.06.2018 № 145н</w:t>
      </w:r>
      <w:r>
        <w:rPr>
          <w:rFonts w:hAnsi="Times New Roman" w:cs="Times New Roman"/>
          <w:color w:val="000000"/>
          <w:sz w:val="24"/>
          <w:szCs w:val="24"/>
        </w:rPr>
        <w:t> </w:t>
      </w:r>
      <w:r w:rsidRPr="003A6C7D">
        <w:rPr>
          <w:rFonts w:hAnsi="Times New Roman" w:cs="Times New Roman"/>
          <w:color w:val="000000"/>
          <w:sz w:val="24"/>
          <w:szCs w:val="24"/>
          <w:lang w:val="ru-RU"/>
        </w:rPr>
        <w:t>(далее – СГС «Долгосрочные договоры»), от 15.11.2019 № 181н, 182н, 183н, 184н (далее – соответственно СГС «Нематериальные активы», СГС</w:t>
      </w:r>
      <w:proofErr w:type="gramEnd"/>
      <w:r w:rsidRPr="003A6C7D">
        <w:rPr>
          <w:rFonts w:hAnsi="Times New Roman" w:cs="Times New Roman"/>
          <w:color w:val="000000"/>
          <w:sz w:val="24"/>
          <w:szCs w:val="24"/>
          <w:lang w:val="ru-RU"/>
        </w:rPr>
        <w:t xml:space="preserve"> «</w:t>
      </w:r>
      <w:proofErr w:type="gramStart"/>
      <w:r w:rsidRPr="003A6C7D">
        <w:rPr>
          <w:rFonts w:hAnsi="Times New Roman" w:cs="Times New Roman"/>
          <w:color w:val="000000"/>
          <w:sz w:val="24"/>
          <w:szCs w:val="24"/>
          <w:lang w:val="ru-RU"/>
        </w:rPr>
        <w:t>Затраты по заимствованиям», СГС «Совместная деятельность», СГС «Выплаты персоналу»), от 30.06.2020 № 129н (далее – СГС «Финансовые инструменты»), от 30.10.2020 № 254н (далее – СГС «Метод долевого участия»), от 16.12.2020 № 310н (далее – СГС «Биологические активы»).</w:t>
      </w:r>
      <w:proofErr w:type="gramEnd"/>
    </w:p>
    <w:p w:rsidR="0030679D" w:rsidRDefault="003A6C7D">
      <w:pPr>
        <w:rPr>
          <w:rFonts w:hAnsi="Times New Roman" w:cs="Times New Roman"/>
          <w:color w:val="000000"/>
          <w:sz w:val="24"/>
          <w:szCs w:val="24"/>
        </w:rPr>
      </w:pPr>
      <w:r w:rsidRPr="003A6C7D">
        <w:rPr>
          <w:rFonts w:hAnsi="Times New Roman" w:cs="Times New Roman"/>
          <w:color w:val="000000"/>
          <w:sz w:val="24"/>
          <w:szCs w:val="24"/>
          <w:lang w:val="ru-RU"/>
        </w:rPr>
        <w:t>В части исполнения полномочий получателя бюджетных средств учреждение ведет учет в</w:t>
      </w:r>
      <w:r>
        <w:rPr>
          <w:rFonts w:hAnsi="Times New Roman" w:cs="Times New Roman"/>
          <w:color w:val="000000"/>
          <w:sz w:val="24"/>
          <w:szCs w:val="24"/>
        </w:rPr>
        <w:t> </w:t>
      </w:r>
      <w:r w:rsidRPr="003A6C7D">
        <w:rPr>
          <w:rFonts w:hAnsi="Times New Roman" w:cs="Times New Roman"/>
          <w:color w:val="000000"/>
          <w:sz w:val="24"/>
          <w:szCs w:val="24"/>
          <w:lang w:val="ru-RU"/>
        </w:rPr>
        <w:t>соответствии с</w:t>
      </w:r>
      <w:r>
        <w:rPr>
          <w:rFonts w:hAnsi="Times New Roman" w:cs="Times New Roman"/>
          <w:color w:val="000000"/>
          <w:sz w:val="24"/>
          <w:szCs w:val="24"/>
        </w:rPr>
        <w:t> </w:t>
      </w:r>
      <w:r w:rsidRPr="003A6C7D">
        <w:rPr>
          <w:rFonts w:hAnsi="Times New Roman" w:cs="Times New Roman"/>
          <w:color w:val="000000"/>
          <w:sz w:val="24"/>
          <w:szCs w:val="24"/>
          <w:lang w:val="ru-RU"/>
        </w:rPr>
        <w:t>приказом Минфина от 06.12.2010 № 162н</w:t>
      </w:r>
      <w:r>
        <w:rPr>
          <w:rFonts w:hAnsi="Times New Roman" w:cs="Times New Roman"/>
          <w:color w:val="000000"/>
          <w:sz w:val="24"/>
          <w:szCs w:val="24"/>
        </w:rPr>
        <w:t> </w:t>
      </w:r>
      <w:r w:rsidRPr="003A6C7D">
        <w:rPr>
          <w:rFonts w:hAnsi="Times New Roman" w:cs="Times New Roman"/>
          <w:color w:val="000000"/>
          <w:sz w:val="24"/>
          <w:szCs w:val="24"/>
          <w:lang w:val="ru-RU"/>
        </w:rPr>
        <w:t>«Об утверждении плана счетов</w:t>
      </w:r>
      <w:r>
        <w:rPr>
          <w:rFonts w:hAnsi="Times New Roman" w:cs="Times New Roman"/>
          <w:color w:val="000000"/>
          <w:sz w:val="24"/>
          <w:szCs w:val="24"/>
        </w:rPr>
        <w:t> </w:t>
      </w:r>
      <w:r w:rsidRPr="003A6C7D">
        <w:rPr>
          <w:rFonts w:hAnsi="Times New Roman" w:cs="Times New Roman"/>
          <w:color w:val="000000"/>
          <w:sz w:val="24"/>
          <w:szCs w:val="24"/>
          <w:lang w:val="ru-RU"/>
        </w:rPr>
        <w:t>бюджетного учета и Инструкции по</w:t>
      </w:r>
      <w:r>
        <w:rPr>
          <w:rFonts w:hAnsi="Times New Roman" w:cs="Times New Roman"/>
          <w:color w:val="000000"/>
          <w:sz w:val="24"/>
          <w:szCs w:val="24"/>
        </w:rPr>
        <w:t> </w:t>
      </w:r>
      <w:r w:rsidRPr="003A6C7D">
        <w:rPr>
          <w:rFonts w:hAnsi="Times New Roman" w:cs="Times New Roman"/>
          <w:color w:val="000000"/>
          <w:sz w:val="24"/>
          <w:szCs w:val="24"/>
          <w:lang w:val="ru-RU"/>
        </w:rPr>
        <w:t xml:space="preserve">его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 xml:space="preserve"> № 162н).</w:t>
      </w:r>
    </w:p>
    <w:p w:rsidR="0030679D" w:rsidRDefault="003A6C7D">
      <w:pPr>
        <w:rPr>
          <w:rFonts w:hAnsi="Times New Roman" w:cs="Times New Roman"/>
          <w:color w:val="000000"/>
          <w:sz w:val="24"/>
          <w:szCs w:val="24"/>
        </w:rPr>
      </w:pPr>
      <w:r>
        <w:rPr>
          <w:rFonts w:hAnsi="Times New Roman" w:cs="Times New Roman"/>
          <w:color w:val="000000"/>
          <w:sz w:val="24"/>
          <w:szCs w:val="24"/>
        </w:rPr>
        <w:t>Используемые термины и сокращения</w:t>
      </w:r>
    </w:p>
    <w:tbl>
      <w:tblPr>
        <w:tblW w:w="5000" w:type="pct"/>
        <w:tblCellMar>
          <w:top w:w="15" w:type="dxa"/>
          <w:left w:w="15" w:type="dxa"/>
          <w:bottom w:w="15" w:type="dxa"/>
          <w:right w:w="15" w:type="dxa"/>
        </w:tblCellMar>
        <w:tblLook w:val="0600" w:firstRow="0" w:lastRow="0" w:firstColumn="0" w:lastColumn="0" w:noHBand="1" w:noVBand="1"/>
      </w:tblPr>
      <w:tblGrid>
        <w:gridCol w:w="1756"/>
        <w:gridCol w:w="7421"/>
      </w:tblGrid>
      <w:tr w:rsidR="003067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679D" w:rsidRDefault="003A6C7D">
            <w:r>
              <w:rPr>
                <w:rFonts w:hAnsi="Times New Roman" w:cs="Times New Roman"/>
                <w:b/>
                <w:bCs/>
                <w:color w:val="000000"/>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679D" w:rsidRDefault="003A6C7D">
            <w:r>
              <w:rPr>
                <w:rFonts w:hAnsi="Times New Roman" w:cs="Times New Roman"/>
                <w:b/>
                <w:bCs/>
                <w:color w:val="000000"/>
                <w:sz w:val="24"/>
                <w:szCs w:val="24"/>
              </w:rPr>
              <w:t xml:space="preserve">Расшифровка </w:t>
            </w:r>
          </w:p>
        </w:tc>
      </w:tr>
      <w:tr w:rsidR="0030679D" w:rsidRPr="008E44F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679D" w:rsidRDefault="003A6C7D">
            <w:r>
              <w:rPr>
                <w:rFonts w:hAnsi="Times New Roman" w:cs="Times New Roman"/>
                <w:color w:val="000000"/>
                <w:sz w:val="24"/>
                <w:szCs w:val="24"/>
              </w:rPr>
              <w:t>Учреждение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679D" w:rsidRPr="00BF02CA" w:rsidRDefault="00BF02CA" w:rsidP="0067770A">
            <w:pPr>
              <w:rPr>
                <w:lang w:val="ru-RU"/>
              </w:rPr>
            </w:pPr>
            <w:r>
              <w:rPr>
                <w:rFonts w:hAnsi="Times New Roman" w:cs="Times New Roman"/>
                <w:color w:val="000000"/>
                <w:sz w:val="24"/>
                <w:szCs w:val="24"/>
                <w:lang w:val="ru-RU"/>
              </w:rPr>
              <w:t xml:space="preserve">МОАУ « </w:t>
            </w:r>
            <w:proofErr w:type="spellStart"/>
            <w:r>
              <w:rPr>
                <w:rFonts w:hAnsi="Times New Roman" w:cs="Times New Roman"/>
                <w:color w:val="000000"/>
                <w:sz w:val="24"/>
                <w:szCs w:val="24"/>
                <w:lang w:val="ru-RU"/>
              </w:rPr>
              <w:t>Домбаровская</w:t>
            </w:r>
            <w:proofErr w:type="spellEnd"/>
            <w:r>
              <w:rPr>
                <w:rFonts w:hAnsi="Times New Roman" w:cs="Times New Roman"/>
                <w:color w:val="000000"/>
                <w:sz w:val="24"/>
                <w:szCs w:val="24"/>
                <w:lang w:val="ru-RU"/>
              </w:rPr>
              <w:t xml:space="preserve"> средняя общеобразовательная школа № </w:t>
            </w:r>
            <w:r w:rsidR="0067770A">
              <w:rPr>
                <w:rFonts w:hAnsi="Times New Roman" w:cs="Times New Roman"/>
                <w:color w:val="000000"/>
                <w:sz w:val="24"/>
                <w:szCs w:val="24"/>
                <w:lang w:val="ru-RU"/>
              </w:rPr>
              <w:t>1</w:t>
            </w:r>
            <w:r>
              <w:rPr>
                <w:rFonts w:hAnsi="Times New Roman" w:cs="Times New Roman"/>
                <w:color w:val="000000"/>
                <w:sz w:val="24"/>
                <w:szCs w:val="24"/>
                <w:lang w:val="ru-RU"/>
              </w:rPr>
              <w:t>»</w:t>
            </w:r>
          </w:p>
        </w:tc>
      </w:tr>
      <w:tr w:rsidR="0030679D" w:rsidRPr="008E44F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679D" w:rsidRDefault="003A6C7D">
            <w:r>
              <w:rPr>
                <w:rFonts w:hAnsi="Times New Roman" w:cs="Times New Roman"/>
                <w:color w:val="000000"/>
                <w:sz w:val="24"/>
                <w:szCs w:val="24"/>
              </w:rPr>
              <w:t>КБК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679D" w:rsidRPr="003A6C7D" w:rsidRDefault="003A6C7D">
            <w:pPr>
              <w:rPr>
                <w:lang w:val="ru-RU"/>
              </w:rPr>
            </w:pPr>
            <w:r w:rsidRPr="003A6C7D">
              <w:rPr>
                <w:rFonts w:hAnsi="Times New Roman" w:cs="Times New Roman"/>
                <w:color w:val="000000"/>
                <w:sz w:val="24"/>
                <w:szCs w:val="24"/>
                <w:lang w:val="ru-RU"/>
              </w:rPr>
              <w:t>1–17-е разряды номера счета в соответствии</w:t>
            </w:r>
            <w:r>
              <w:rPr>
                <w:rFonts w:hAnsi="Times New Roman" w:cs="Times New Roman"/>
                <w:color w:val="000000"/>
                <w:sz w:val="24"/>
                <w:szCs w:val="24"/>
              </w:rPr>
              <w:t> </w:t>
            </w:r>
            <w:r w:rsidRPr="003A6C7D">
              <w:rPr>
                <w:rFonts w:hAnsi="Times New Roman" w:cs="Times New Roman"/>
                <w:color w:val="000000"/>
                <w:sz w:val="24"/>
                <w:szCs w:val="24"/>
                <w:lang w:val="ru-RU"/>
              </w:rPr>
              <w:t>с Рабочим планом счетов</w:t>
            </w:r>
          </w:p>
        </w:tc>
      </w:tr>
      <w:tr w:rsidR="0030679D" w:rsidRPr="008E44F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679D" w:rsidRDefault="003A6C7D">
            <w:r>
              <w:rPr>
                <w:rFonts w:hAnsi="Times New Roman" w:cs="Times New Roman"/>
                <w:color w:val="000000"/>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679D" w:rsidRPr="003A6C7D" w:rsidRDefault="003A6C7D">
            <w:pPr>
              <w:rPr>
                <w:lang w:val="ru-RU"/>
              </w:rPr>
            </w:pPr>
            <w:r w:rsidRPr="003A6C7D">
              <w:rPr>
                <w:rFonts w:hAnsi="Times New Roman" w:cs="Times New Roman"/>
                <w:color w:val="000000"/>
                <w:sz w:val="24"/>
                <w:szCs w:val="24"/>
                <w:lang w:val="ru-RU"/>
              </w:rPr>
              <w:t>В зависимости от того, в каком разряде</w:t>
            </w:r>
            <w:r>
              <w:rPr>
                <w:rFonts w:hAnsi="Times New Roman" w:cs="Times New Roman"/>
                <w:color w:val="000000"/>
                <w:sz w:val="24"/>
                <w:szCs w:val="24"/>
              </w:rPr>
              <w:t> </w:t>
            </w:r>
            <w:r w:rsidRPr="003A6C7D">
              <w:rPr>
                <w:rFonts w:hAnsi="Times New Roman" w:cs="Times New Roman"/>
                <w:color w:val="000000"/>
                <w:sz w:val="24"/>
                <w:szCs w:val="24"/>
                <w:lang w:val="ru-RU"/>
              </w:rPr>
              <w:t>номера счета бухучета стоит обозначение:</w:t>
            </w:r>
            <w:r w:rsidRPr="003A6C7D">
              <w:rPr>
                <w:lang w:val="ru-RU"/>
              </w:rPr>
              <w:br/>
            </w:r>
            <w:r w:rsidRPr="003A6C7D">
              <w:rPr>
                <w:rFonts w:hAnsi="Times New Roman" w:cs="Times New Roman"/>
                <w:color w:val="000000"/>
                <w:sz w:val="24"/>
                <w:szCs w:val="24"/>
                <w:lang w:val="ru-RU"/>
              </w:rPr>
              <w:t>– 18-й разряд – код вида финансового</w:t>
            </w:r>
            <w:r>
              <w:rPr>
                <w:rFonts w:hAnsi="Times New Roman" w:cs="Times New Roman"/>
                <w:color w:val="000000"/>
                <w:sz w:val="24"/>
                <w:szCs w:val="24"/>
              </w:rPr>
              <w:t> </w:t>
            </w:r>
            <w:r w:rsidRPr="003A6C7D">
              <w:rPr>
                <w:rFonts w:hAnsi="Times New Roman" w:cs="Times New Roman"/>
                <w:color w:val="000000"/>
                <w:sz w:val="24"/>
                <w:szCs w:val="24"/>
                <w:lang w:val="ru-RU"/>
              </w:rPr>
              <w:t>обеспечения (деятельности);</w:t>
            </w:r>
            <w:r w:rsidRPr="003A6C7D">
              <w:rPr>
                <w:lang w:val="ru-RU"/>
              </w:rPr>
              <w:br/>
            </w:r>
            <w:r w:rsidRPr="003A6C7D">
              <w:rPr>
                <w:rFonts w:hAnsi="Times New Roman" w:cs="Times New Roman"/>
                <w:color w:val="000000"/>
                <w:sz w:val="24"/>
                <w:szCs w:val="24"/>
                <w:lang w:val="ru-RU"/>
              </w:rPr>
              <w:t>– 26-й разряд – соответствующая</w:t>
            </w:r>
            <w:r>
              <w:rPr>
                <w:rFonts w:hAnsi="Times New Roman" w:cs="Times New Roman"/>
                <w:color w:val="000000"/>
                <w:sz w:val="24"/>
                <w:szCs w:val="24"/>
              </w:rPr>
              <w:t> </w:t>
            </w:r>
            <w:r w:rsidRPr="003A6C7D">
              <w:rPr>
                <w:rFonts w:hAnsi="Times New Roman" w:cs="Times New Roman"/>
                <w:color w:val="000000"/>
                <w:sz w:val="24"/>
                <w:szCs w:val="24"/>
                <w:lang w:val="ru-RU"/>
              </w:rPr>
              <w:t>подстатья КОСГУ</w:t>
            </w:r>
          </w:p>
        </w:tc>
      </w:tr>
    </w:tbl>
    <w:p w:rsidR="0030679D" w:rsidRPr="00A9367C" w:rsidRDefault="003A6C7D">
      <w:pPr>
        <w:spacing w:line="600" w:lineRule="atLeast"/>
        <w:rPr>
          <w:b/>
          <w:bCs/>
          <w:color w:val="252525"/>
          <w:spacing w:val="-2"/>
          <w:sz w:val="36"/>
          <w:szCs w:val="36"/>
          <w:lang w:val="ru-RU"/>
        </w:rPr>
      </w:pPr>
      <w:r>
        <w:rPr>
          <w:b/>
          <w:bCs/>
          <w:color w:val="252525"/>
          <w:spacing w:val="-2"/>
          <w:sz w:val="48"/>
          <w:szCs w:val="48"/>
        </w:rPr>
        <w:t> </w:t>
      </w:r>
      <w:r w:rsidRPr="00A9367C">
        <w:rPr>
          <w:b/>
          <w:bCs/>
          <w:color w:val="252525"/>
          <w:spacing w:val="-2"/>
          <w:sz w:val="36"/>
          <w:szCs w:val="36"/>
        </w:rPr>
        <w:t>I</w:t>
      </w:r>
      <w:r w:rsidRPr="00A9367C">
        <w:rPr>
          <w:b/>
          <w:bCs/>
          <w:color w:val="252525"/>
          <w:spacing w:val="-2"/>
          <w:sz w:val="36"/>
          <w:szCs w:val="36"/>
          <w:lang w:val="ru-RU"/>
        </w:rPr>
        <w:t>. Общие положения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1. Бухгалтерский учет ведет </w:t>
      </w:r>
      <w:r w:rsidR="00BF02CA">
        <w:rPr>
          <w:rFonts w:hAnsi="Times New Roman" w:cs="Times New Roman"/>
          <w:color w:val="000000"/>
          <w:sz w:val="24"/>
          <w:szCs w:val="24"/>
          <w:lang w:val="ru-RU"/>
        </w:rPr>
        <w:t>МКУ « Центр по обслуживанию муниципальных учреждений образования  муниципального образования Домбаровский район Оренбургской области</w:t>
      </w:r>
      <w:proofErr w:type="gramStart"/>
      <w:r w:rsidR="00BF02CA">
        <w:rPr>
          <w:rFonts w:hAnsi="Times New Roman" w:cs="Times New Roman"/>
          <w:color w:val="000000"/>
          <w:sz w:val="24"/>
          <w:szCs w:val="24"/>
          <w:lang w:val="ru-RU"/>
        </w:rPr>
        <w:t>»</w:t>
      </w:r>
      <w:r w:rsidR="00A9367C">
        <w:rPr>
          <w:rFonts w:hAnsi="Times New Roman" w:cs="Times New Roman"/>
          <w:color w:val="000000"/>
          <w:sz w:val="24"/>
          <w:szCs w:val="24"/>
          <w:lang w:val="ru-RU"/>
        </w:rPr>
        <w:t>(</w:t>
      </w:r>
      <w:proofErr w:type="gramEnd"/>
      <w:r w:rsidR="00A9367C">
        <w:rPr>
          <w:rFonts w:hAnsi="Times New Roman" w:cs="Times New Roman"/>
          <w:color w:val="000000"/>
          <w:sz w:val="24"/>
          <w:szCs w:val="24"/>
          <w:lang w:val="ru-RU"/>
        </w:rPr>
        <w:t xml:space="preserve"> далее- МКУ «ЦО МОУ»)</w:t>
      </w:r>
      <w:r w:rsidR="00BF02CA">
        <w:rPr>
          <w:rFonts w:hAnsi="Times New Roman" w:cs="Times New Roman"/>
          <w:color w:val="000000"/>
          <w:sz w:val="24"/>
          <w:szCs w:val="24"/>
          <w:lang w:val="ru-RU"/>
        </w:rPr>
        <w:t>, подразделение «Централизованная бу</w:t>
      </w:r>
      <w:r w:rsidRPr="003A6C7D">
        <w:rPr>
          <w:rFonts w:hAnsi="Times New Roman" w:cs="Times New Roman"/>
          <w:color w:val="000000"/>
          <w:sz w:val="24"/>
          <w:szCs w:val="24"/>
          <w:lang w:val="ru-RU"/>
        </w:rPr>
        <w:t>хгалтерия</w:t>
      </w:r>
      <w:r w:rsidR="00BF02CA">
        <w:rPr>
          <w:rFonts w:hAnsi="Times New Roman" w:cs="Times New Roman"/>
          <w:color w:val="000000"/>
          <w:sz w:val="24"/>
          <w:szCs w:val="24"/>
          <w:lang w:val="ru-RU"/>
        </w:rPr>
        <w:t>»</w:t>
      </w:r>
      <w:r w:rsidRPr="003A6C7D">
        <w:rPr>
          <w:rFonts w:hAnsi="Times New Roman" w:cs="Times New Roman"/>
          <w:color w:val="000000"/>
          <w:sz w:val="24"/>
          <w:szCs w:val="24"/>
          <w:lang w:val="ru-RU"/>
        </w:rPr>
        <w:t>, возглавляемая главным бухгалтером</w:t>
      </w:r>
      <w:r w:rsidR="00A9367C">
        <w:rPr>
          <w:rFonts w:hAnsi="Times New Roman" w:cs="Times New Roman"/>
          <w:color w:val="000000"/>
          <w:sz w:val="24"/>
          <w:szCs w:val="24"/>
          <w:lang w:val="ru-RU"/>
        </w:rPr>
        <w:t xml:space="preserve"> в соответствии с заключенным договором на бухгалтерское обслуживание</w:t>
      </w:r>
      <w:r w:rsidRPr="003A6C7D">
        <w:rPr>
          <w:rFonts w:hAnsi="Times New Roman" w:cs="Times New Roman"/>
          <w:color w:val="000000"/>
          <w:sz w:val="24"/>
          <w:szCs w:val="24"/>
          <w:lang w:val="ru-RU"/>
        </w:rPr>
        <w:t>. Сотрудники бухгалтерии руководствуются в работе положением о бухгалтерии, должностными инструкциями.</w:t>
      </w:r>
      <w:r w:rsidRPr="003A6C7D">
        <w:rPr>
          <w:lang w:val="ru-RU"/>
        </w:rPr>
        <w:br/>
      </w:r>
      <w:r w:rsidRPr="003A6C7D">
        <w:rPr>
          <w:rFonts w:hAnsi="Times New Roman" w:cs="Times New Roman"/>
          <w:color w:val="000000"/>
          <w:sz w:val="24"/>
          <w:szCs w:val="24"/>
          <w:lang w:val="ru-RU"/>
        </w:rPr>
        <w:t>Ответственным за ведение бухгалтерского учета в учреждении является главный бухгалтер.</w:t>
      </w:r>
      <w:r w:rsidRPr="003A6C7D">
        <w:rPr>
          <w:lang w:val="ru-RU"/>
        </w:rPr>
        <w:br/>
      </w:r>
      <w:r w:rsidRPr="003A6C7D">
        <w:rPr>
          <w:rFonts w:hAnsi="Times New Roman" w:cs="Times New Roman"/>
          <w:color w:val="000000"/>
          <w:sz w:val="24"/>
          <w:szCs w:val="24"/>
          <w:lang w:val="ru-RU"/>
        </w:rPr>
        <w:t>Основание: часть 3 статьи 7 Закона от 06.12.2011 № 402-ФЗ.</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 Бухгалтерский учет учреждения, имеющ</w:t>
      </w:r>
      <w:r w:rsidR="00A9367C">
        <w:rPr>
          <w:rFonts w:hAnsi="Times New Roman" w:cs="Times New Roman"/>
          <w:color w:val="000000"/>
          <w:sz w:val="24"/>
          <w:szCs w:val="24"/>
          <w:lang w:val="ru-RU"/>
        </w:rPr>
        <w:t>его</w:t>
      </w:r>
      <w:r w:rsidRPr="003A6C7D">
        <w:rPr>
          <w:rFonts w:hAnsi="Times New Roman" w:cs="Times New Roman"/>
          <w:color w:val="000000"/>
          <w:sz w:val="24"/>
          <w:szCs w:val="24"/>
          <w:lang w:val="ru-RU"/>
        </w:rPr>
        <w:t xml:space="preserve"> лицевые счета в финансовом органе</w:t>
      </w:r>
      <w:r w:rsidR="00A9367C">
        <w:rPr>
          <w:rFonts w:hAnsi="Times New Roman" w:cs="Times New Roman"/>
          <w:color w:val="000000"/>
          <w:sz w:val="24"/>
          <w:szCs w:val="24"/>
          <w:lang w:val="ru-RU"/>
        </w:rPr>
        <w:t xml:space="preserve"> администрации Домбаровского района</w:t>
      </w:r>
      <w:r w:rsidRPr="003A6C7D">
        <w:rPr>
          <w:rFonts w:hAnsi="Times New Roman" w:cs="Times New Roman"/>
          <w:color w:val="000000"/>
          <w:sz w:val="24"/>
          <w:szCs w:val="24"/>
          <w:lang w:val="ru-RU"/>
        </w:rPr>
        <w:t xml:space="preserve">, ведут </w:t>
      </w:r>
      <w:r w:rsidR="00A9367C">
        <w:rPr>
          <w:rFonts w:hAnsi="Times New Roman" w:cs="Times New Roman"/>
          <w:color w:val="000000"/>
          <w:sz w:val="24"/>
          <w:szCs w:val="24"/>
          <w:lang w:val="ru-RU"/>
        </w:rPr>
        <w:t xml:space="preserve"> сотрудники </w:t>
      </w:r>
      <w:r w:rsidRPr="003A6C7D">
        <w:rPr>
          <w:rFonts w:hAnsi="Times New Roman" w:cs="Times New Roman"/>
          <w:color w:val="000000"/>
          <w:sz w:val="24"/>
          <w:szCs w:val="24"/>
          <w:lang w:val="ru-RU"/>
        </w:rPr>
        <w:t xml:space="preserve">бухгалтерии </w:t>
      </w:r>
      <w:r w:rsidR="00A9367C">
        <w:rPr>
          <w:rFonts w:hAnsi="Times New Roman" w:cs="Times New Roman"/>
          <w:color w:val="000000"/>
          <w:sz w:val="24"/>
          <w:szCs w:val="24"/>
          <w:lang w:val="ru-RU"/>
        </w:rPr>
        <w:t>МКУ «ЦО МОУ»</w:t>
      </w:r>
      <w:r w:rsidRPr="003A6C7D">
        <w:rPr>
          <w:rFonts w:hAnsi="Times New Roman" w:cs="Times New Roman"/>
          <w:color w:val="000000"/>
          <w:sz w:val="24"/>
          <w:szCs w:val="24"/>
          <w:lang w:val="ru-RU"/>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3. В учреждении действуют постоянные комиссии:</w:t>
      </w:r>
    </w:p>
    <w:p w:rsidR="0030679D" w:rsidRPr="003A6C7D" w:rsidRDefault="003A6C7D">
      <w:pPr>
        <w:numPr>
          <w:ilvl w:val="0"/>
          <w:numId w:val="2"/>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комиссия по поступлению и выбытию активов (приложение 1);</w:t>
      </w:r>
    </w:p>
    <w:p w:rsidR="0030679D" w:rsidRDefault="003A6C7D">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инвентаризационная комиссия (приложение 2);</w:t>
      </w:r>
    </w:p>
    <w:p w:rsidR="00A9367C" w:rsidRDefault="00A9367C">
      <w:pPr>
        <w:rPr>
          <w:rFonts w:hAnsi="Times New Roman" w:cs="Times New Roman"/>
          <w:color w:val="000000"/>
          <w:sz w:val="24"/>
          <w:szCs w:val="24"/>
          <w:lang w:val="ru-RU"/>
        </w:rPr>
      </w:pP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4. Учреждение публикует основные положения учетной политики на своем официальном сайте путем размещения копий документов учетной политики.</w:t>
      </w:r>
      <w:r w:rsidRPr="003A6C7D">
        <w:rPr>
          <w:lang w:val="ru-RU"/>
        </w:rPr>
        <w:br/>
      </w:r>
      <w:r w:rsidRPr="003A6C7D">
        <w:rPr>
          <w:rFonts w:hAnsi="Times New Roman" w:cs="Times New Roman"/>
          <w:color w:val="000000"/>
          <w:sz w:val="24"/>
          <w:szCs w:val="24"/>
          <w:lang w:val="ru-RU"/>
        </w:rPr>
        <w:t>Основание: пункт 9 СГС «Учетная политика, оценочные значения и ошибки».</w:t>
      </w:r>
    </w:p>
    <w:p w:rsidR="0030679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 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r w:rsidRPr="003A6C7D">
        <w:rPr>
          <w:lang w:val="ru-RU"/>
        </w:rPr>
        <w:br/>
      </w:r>
      <w:r w:rsidRPr="003A6C7D">
        <w:rPr>
          <w:rFonts w:hAnsi="Times New Roman" w:cs="Times New Roman"/>
          <w:color w:val="000000"/>
          <w:sz w:val="24"/>
          <w:szCs w:val="24"/>
          <w:lang w:val="ru-RU"/>
        </w:rPr>
        <w:t>Основание: пункты 17, 20, 32 СГС «Учетная политика, оценочные значения и ошибки».</w:t>
      </w:r>
    </w:p>
    <w:p w:rsidR="005E6063" w:rsidRPr="0017110D" w:rsidRDefault="005E6063" w:rsidP="005E6063">
      <w:pPr>
        <w:jc w:val="both"/>
        <w:rPr>
          <w:sz w:val="24"/>
          <w:szCs w:val="24"/>
          <w:lang w:val="ru-RU"/>
        </w:rPr>
      </w:pPr>
      <w:r w:rsidRPr="0017110D">
        <w:rPr>
          <w:rFonts w:hAnsi="Times New Roman" w:cs="Times New Roman"/>
          <w:color w:val="000000"/>
          <w:sz w:val="24"/>
          <w:szCs w:val="24"/>
          <w:lang w:val="ru-RU"/>
        </w:rPr>
        <w:t>6.</w:t>
      </w:r>
      <w:r w:rsidRPr="0017110D">
        <w:rPr>
          <w:sz w:val="24"/>
          <w:szCs w:val="24"/>
          <w:lang w:val="ru-RU"/>
        </w:rPr>
        <w:t xml:space="preserve"> Порядок закупок товаров, работ и услуг для муниципальных  нужд </w:t>
      </w:r>
      <w:r w:rsidR="0017110D">
        <w:rPr>
          <w:sz w:val="24"/>
          <w:szCs w:val="24"/>
          <w:lang w:val="ru-RU"/>
        </w:rPr>
        <w:t xml:space="preserve">автономного </w:t>
      </w:r>
      <w:r w:rsidRPr="0017110D">
        <w:rPr>
          <w:sz w:val="24"/>
          <w:szCs w:val="24"/>
          <w:lang w:val="ru-RU"/>
        </w:rPr>
        <w:t>учреждения определяется в соответствии с Законом от 18.07.2011г № 223-ФЗ « О закупках товаров, работ, услуг у отдельных видов юридических лиц».</w:t>
      </w:r>
    </w:p>
    <w:p w:rsidR="0030679D" w:rsidRPr="00A9367C" w:rsidRDefault="003A6C7D">
      <w:pPr>
        <w:spacing w:line="600" w:lineRule="atLeast"/>
        <w:rPr>
          <w:b/>
          <w:bCs/>
          <w:color w:val="252525"/>
          <w:spacing w:val="-2"/>
          <w:sz w:val="36"/>
          <w:szCs w:val="36"/>
          <w:lang w:val="ru-RU"/>
        </w:rPr>
      </w:pPr>
      <w:r w:rsidRPr="00A9367C">
        <w:rPr>
          <w:b/>
          <w:bCs/>
          <w:color w:val="252525"/>
          <w:spacing w:val="-2"/>
          <w:sz w:val="36"/>
          <w:szCs w:val="36"/>
        </w:rPr>
        <w:t>II</w:t>
      </w:r>
      <w:r w:rsidRPr="00A9367C">
        <w:rPr>
          <w:b/>
          <w:bCs/>
          <w:color w:val="252525"/>
          <w:spacing w:val="-2"/>
          <w:sz w:val="36"/>
          <w:szCs w:val="36"/>
          <w:lang w:val="ru-RU"/>
        </w:rPr>
        <w:t>. План счетов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 Бухгалтерский учет ведется с использованием Рабочего плана счетов (приложение 10), разработанного в соответствии с СГС «Единый план счетов» № 121н и СГС «План счетов бухгалтерского учета» № 133н.</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 отражении в бухучете хозяйственных операций 1–18-е разряды номера счета Рабочего плана счетов формируются следующим образом.</w:t>
      </w:r>
    </w:p>
    <w:tbl>
      <w:tblPr>
        <w:tblW w:w="5000" w:type="pct"/>
        <w:tblCellMar>
          <w:top w:w="15" w:type="dxa"/>
          <w:left w:w="15" w:type="dxa"/>
          <w:bottom w:w="15" w:type="dxa"/>
          <w:right w:w="15" w:type="dxa"/>
        </w:tblCellMar>
        <w:tblLook w:val="0600" w:firstRow="0" w:lastRow="0" w:firstColumn="0" w:lastColumn="0" w:noHBand="1" w:noVBand="1"/>
      </w:tblPr>
      <w:tblGrid>
        <w:gridCol w:w="1124"/>
        <w:gridCol w:w="8053"/>
      </w:tblGrid>
      <w:tr w:rsidR="0030679D">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679D" w:rsidRDefault="003A6C7D">
            <w:r>
              <w:rPr>
                <w:rFonts w:hAnsi="Times New Roman" w:cs="Times New Roman"/>
                <w:b/>
                <w:bCs/>
                <w:color w:val="000000"/>
                <w:sz w:val="24"/>
                <w:szCs w:val="24"/>
              </w:rPr>
              <w:t>Разряд</w:t>
            </w:r>
            <w:r>
              <w:br/>
            </w:r>
            <w:r>
              <w:rPr>
                <w:rFonts w:hAnsi="Times New Roman" w:cs="Times New Roman"/>
                <w:b/>
                <w:bCs/>
                <w:color w:val="000000"/>
                <w:sz w:val="24"/>
                <w:szCs w:val="24"/>
              </w:rPr>
              <w:t>номера счета</w:t>
            </w:r>
          </w:p>
        </w:tc>
        <w:tc>
          <w:tcPr>
            <w:tcW w:w="7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679D" w:rsidRDefault="003A6C7D">
            <w:r>
              <w:rPr>
                <w:rFonts w:hAnsi="Times New Roman" w:cs="Times New Roman"/>
                <w:b/>
                <w:bCs/>
                <w:color w:val="000000"/>
                <w:sz w:val="24"/>
                <w:szCs w:val="24"/>
              </w:rPr>
              <w:t>Код</w:t>
            </w:r>
          </w:p>
        </w:tc>
      </w:tr>
      <w:tr w:rsidR="0030679D" w:rsidRPr="008E44F6">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679D" w:rsidRDefault="003A6C7D">
            <w:r>
              <w:rPr>
                <w:rFonts w:hAnsi="Times New Roman" w:cs="Times New Roman"/>
                <w:color w:val="000000"/>
                <w:sz w:val="24"/>
                <w:szCs w:val="24"/>
              </w:rPr>
              <w:t>1–4</w:t>
            </w:r>
          </w:p>
        </w:tc>
        <w:tc>
          <w:tcPr>
            <w:tcW w:w="7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Аналитический код вида услуги: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0702 «Общее образование»</w:t>
            </w:r>
            <w:r w:rsidRPr="003A6C7D">
              <w:rPr>
                <w:lang w:val="ru-RU"/>
              </w:rPr>
              <w:br/>
            </w:r>
            <w:r w:rsidRPr="003A6C7D">
              <w:rPr>
                <w:rFonts w:hAnsi="Times New Roman" w:cs="Times New Roman"/>
                <w:color w:val="000000"/>
                <w:sz w:val="24"/>
                <w:szCs w:val="24"/>
                <w:lang w:val="ru-RU"/>
              </w:rPr>
              <w:t>...</w:t>
            </w:r>
          </w:p>
        </w:tc>
      </w:tr>
      <w:tr w:rsidR="0030679D">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color w:val="000000"/>
                <w:sz w:val="24"/>
                <w:szCs w:val="24"/>
              </w:rPr>
              <w:t>5–14</w:t>
            </w:r>
          </w:p>
        </w:tc>
        <w:tc>
          <w:tcPr>
            <w:tcW w:w="7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Код целевой статьи расходов при осуществлении деятельности с целевыми средствами:</w:t>
            </w:r>
          </w:p>
          <w:p w:rsidR="0030679D" w:rsidRPr="003A6C7D" w:rsidRDefault="003A6C7D">
            <w:pPr>
              <w:numPr>
                <w:ilvl w:val="0"/>
                <w:numId w:val="3"/>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rsidR="0030679D" w:rsidRPr="003A6C7D" w:rsidRDefault="003A6C7D">
            <w:pPr>
              <w:numPr>
                <w:ilvl w:val="0"/>
                <w:numId w:val="3"/>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если указание целевой статьи предусмотрено требованиями целевого назначения активов, обязательств, иных объектов бухгалтерского учета.</w:t>
            </w:r>
          </w:p>
          <w:p w:rsidR="0030679D" w:rsidRDefault="003A6C7D">
            <w:pPr>
              <w:rPr>
                <w:rFonts w:hAnsi="Times New Roman" w:cs="Times New Roman"/>
                <w:color w:val="000000"/>
                <w:sz w:val="24"/>
                <w:szCs w:val="24"/>
              </w:rPr>
            </w:pPr>
            <w:r>
              <w:rPr>
                <w:rFonts w:hAnsi="Times New Roman" w:cs="Times New Roman"/>
                <w:color w:val="000000"/>
                <w:sz w:val="24"/>
                <w:szCs w:val="24"/>
              </w:rPr>
              <w:t>В остальных случаях — нули</w:t>
            </w:r>
          </w:p>
        </w:tc>
      </w:tr>
      <w:tr w:rsidR="0030679D" w:rsidRPr="008E44F6">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color w:val="000000"/>
                <w:sz w:val="24"/>
                <w:szCs w:val="24"/>
              </w:rPr>
              <w:lastRenderedPageBreak/>
              <w:t>15–17</w:t>
            </w:r>
          </w:p>
        </w:tc>
        <w:tc>
          <w:tcPr>
            <w:tcW w:w="7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Код вида поступлений или выбытий, соответствующий:</w:t>
            </w:r>
          </w:p>
          <w:p w:rsidR="0030679D" w:rsidRPr="003A6C7D" w:rsidRDefault="003A6C7D">
            <w:pPr>
              <w:numPr>
                <w:ilvl w:val="0"/>
                <w:numId w:val="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аналитической группе подвида доходов бюджетов;</w:t>
            </w:r>
          </w:p>
          <w:p w:rsidR="0030679D" w:rsidRDefault="003A6C7D">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коду вида расходов;</w:t>
            </w:r>
          </w:p>
          <w:p w:rsidR="0030679D" w:rsidRPr="003A6C7D" w:rsidRDefault="003A6C7D">
            <w:pPr>
              <w:numPr>
                <w:ilvl w:val="0"/>
                <w:numId w:val="4"/>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аналитической группе вида источников финансирования</w:t>
            </w:r>
            <w:r w:rsidRPr="003A6C7D">
              <w:rPr>
                <w:lang w:val="ru-RU"/>
              </w:rPr>
              <w:br/>
            </w:r>
            <w:r w:rsidRPr="003A6C7D">
              <w:rPr>
                <w:rFonts w:hAnsi="Times New Roman" w:cs="Times New Roman"/>
                <w:color w:val="000000"/>
                <w:sz w:val="24"/>
                <w:szCs w:val="24"/>
                <w:lang w:val="ru-RU"/>
              </w:rPr>
              <w:t>дефицитов бюджетов</w:t>
            </w:r>
          </w:p>
        </w:tc>
      </w:tr>
      <w:tr w:rsidR="0030679D" w:rsidRPr="008E44F6">
        <w:tc>
          <w:tcPr>
            <w:tcW w:w="1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color w:val="000000"/>
                <w:sz w:val="24"/>
                <w:szCs w:val="24"/>
              </w:rPr>
              <w:t>18</w:t>
            </w:r>
          </w:p>
        </w:tc>
        <w:tc>
          <w:tcPr>
            <w:tcW w:w="7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Код вида финансового обеспечения (деятельности):</w:t>
            </w:r>
          </w:p>
          <w:p w:rsidR="0030679D" w:rsidRPr="003A6C7D" w:rsidRDefault="003A6C7D">
            <w:pPr>
              <w:numPr>
                <w:ilvl w:val="0"/>
                <w:numId w:val="5"/>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2 — приносящая доход деятельность (собственные доходы</w:t>
            </w:r>
            <w:r w:rsidRPr="003A6C7D">
              <w:rPr>
                <w:lang w:val="ru-RU"/>
              </w:rPr>
              <w:br/>
            </w:r>
            <w:r w:rsidRPr="003A6C7D">
              <w:rPr>
                <w:rFonts w:hAnsi="Times New Roman" w:cs="Times New Roman"/>
                <w:color w:val="000000"/>
                <w:sz w:val="24"/>
                <w:szCs w:val="24"/>
                <w:lang w:val="ru-RU"/>
              </w:rPr>
              <w:t>учреждения);</w:t>
            </w:r>
          </w:p>
          <w:p w:rsidR="0030679D" w:rsidRDefault="003A6C7D">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3 — средства во временном распоряжении;</w:t>
            </w:r>
          </w:p>
          <w:p w:rsidR="0030679D" w:rsidRPr="003A6C7D" w:rsidRDefault="003A6C7D">
            <w:pPr>
              <w:numPr>
                <w:ilvl w:val="0"/>
                <w:numId w:val="5"/>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4 — субсидия на выполнение государственного задания;</w:t>
            </w:r>
          </w:p>
          <w:p w:rsidR="0030679D" w:rsidRDefault="003A6C7D">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5 — субсидии на иные цели;</w:t>
            </w:r>
          </w:p>
          <w:p w:rsidR="0030679D" w:rsidRPr="003A6C7D" w:rsidRDefault="003A6C7D">
            <w:pPr>
              <w:numPr>
                <w:ilvl w:val="0"/>
                <w:numId w:val="5"/>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6 — субсидии на цели осуществления капитальных вложений</w:t>
            </w:r>
          </w:p>
        </w:tc>
      </w:tr>
    </w:tbl>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Кроме </w:t>
      </w:r>
      <w:proofErr w:type="spellStart"/>
      <w:r w:rsidRPr="003A6C7D">
        <w:rPr>
          <w:rFonts w:hAnsi="Times New Roman" w:cs="Times New Roman"/>
          <w:color w:val="000000"/>
          <w:sz w:val="24"/>
          <w:szCs w:val="24"/>
          <w:lang w:val="ru-RU"/>
        </w:rPr>
        <w:t>забалансовых</w:t>
      </w:r>
      <w:proofErr w:type="spellEnd"/>
      <w:r w:rsidRPr="003A6C7D">
        <w:rPr>
          <w:rFonts w:hAnsi="Times New Roman" w:cs="Times New Roman"/>
          <w:color w:val="000000"/>
          <w:sz w:val="24"/>
          <w:szCs w:val="24"/>
          <w:lang w:val="ru-RU"/>
        </w:rPr>
        <w:t xml:space="preserve"> счетов, утвержденных в СГС «Единый план счетов» № 121н, учреждение по согласованию с учредителем применяет дополнительные забалансовые счета, утвержденные в Рабочем плане счетов.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По согласованию с учредителем к счету 0.303.05.000 «Расчеты по прочим платежам в бюджет» применяются дополнительные аналитические коды:</w:t>
      </w:r>
    </w:p>
    <w:p w:rsidR="0030679D" w:rsidRDefault="003A6C7D">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1 – «Государственная пошлина» (0.303.</w:t>
      </w:r>
      <w:r>
        <w:rPr>
          <w:rFonts w:hAnsi="Times New Roman" w:cs="Times New Roman"/>
          <w:b/>
          <w:bCs/>
          <w:color w:val="000000"/>
          <w:sz w:val="24"/>
          <w:szCs w:val="24"/>
        </w:rPr>
        <w:t>1</w:t>
      </w:r>
      <w:r>
        <w:rPr>
          <w:rFonts w:hAnsi="Times New Roman" w:cs="Times New Roman"/>
          <w:color w:val="000000"/>
          <w:sz w:val="24"/>
          <w:szCs w:val="24"/>
        </w:rPr>
        <w:t>5.000);</w:t>
      </w:r>
    </w:p>
    <w:p w:rsidR="0030679D" w:rsidRPr="003A6C7D" w:rsidRDefault="003A6C7D">
      <w:pPr>
        <w:numPr>
          <w:ilvl w:val="0"/>
          <w:numId w:val="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3 – «Пени, штрафы, санкции по налоговым платежам» (0.303.</w:t>
      </w:r>
      <w:r w:rsidRPr="003A6C7D">
        <w:rPr>
          <w:rFonts w:hAnsi="Times New Roman" w:cs="Times New Roman"/>
          <w:b/>
          <w:bCs/>
          <w:color w:val="000000"/>
          <w:sz w:val="24"/>
          <w:szCs w:val="24"/>
          <w:lang w:val="ru-RU"/>
        </w:rPr>
        <w:t>3</w:t>
      </w:r>
      <w:r w:rsidRPr="003A6C7D">
        <w:rPr>
          <w:rFonts w:hAnsi="Times New Roman" w:cs="Times New Roman"/>
          <w:color w:val="000000"/>
          <w:sz w:val="24"/>
          <w:szCs w:val="24"/>
          <w:lang w:val="ru-RU"/>
        </w:rPr>
        <w:t>5.000);</w:t>
      </w:r>
    </w:p>
    <w:p w:rsidR="0030679D" w:rsidRPr="003A6C7D" w:rsidRDefault="003A6C7D">
      <w:pPr>
        <w:numPr>
          <w:ilvl w:val="0"/>
          <w:numId w:val="6"/>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4 – «Возмещение СФР расходов страхователя, понесенных в связи с реализацией требований, установленных законодательством» (0.303.</w:t>
      </w:r>
      <w:r w:rsidRPr="003A6C7D">
        <w:rPr>
          <w:rFonts w:hAnsi="Times New Roman" w:cs="Times New Roman"/>
          <w:b/>
          <w:bCs/>
          <w:color w:val="000000"/>
          <w:sz w:val="24"/>
          <w:szCs w:val="24"/>
          <w:lang w:val="ru-RU"/>
        </w:rPr>
        <w:t>4</w:t>
      </w:r>
      <w:r w:rsidRPr="003A6C7D">
        <w:rPr>
          <w:rFonts w:hAnsi="Times New Roman" w:cs="Times New Roman"/>
          <w:color w:val="000000"/>
          <w:sz w:val="24"/>
          <w:szCs w:val="24"/>
          <w:lang w:val="ru-RU"/>
        </w:rPr>
        <w:t>5.000).</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пункты 17, 19 СГС «Единый план счетов» № 121н, пункты 8, 9 СГС «План счетов бухгалтерского учета» № 133, пункт 19 СГС «Концептуальные основы бухучета и отчетности».</w:t>
      </w:r>
    </w:p>
    <w:p w:rsidR="0030679D" w:rsidRPr="00A9367C" w:rsidRDefault="003A6C7D">
      <w:pPr>
        <w:spacing w:line="600" w:lineRule="atLeast"/>
        <w:rPr>
          <w:b/>
          <w:bCs/>
          <w:color w:val="252525"/>
          <w:spacing w:val="-2"/>
          <w:sz w:val="36"/>
          <w:szCs w:val="36"/>
          <w:lang w:val="ru-RU"/>
        </w:rPr>
      </w:pPr>
      <w:r w:rsidRPr="00A9367C">
        <w:rPr>
          <w:b/>
          <w:bCs/>
          <w:color w:val="252525"/>
          <w:spacing w:val="-2"/>
          <w:sz w:val="36"/>
          <w:szCs w:val="36"/>
        </w:rPr>
        <w:t>III</w:t>
      </w:r>
      <w:r w:rsidRPr="00A9367C">
        <w:rPr>
          <w:b/>
          <w:bCs/>
          <w:color w:val="252525"/>
          <w:spacing w:val="-2"/>
          <w:sz w:val="36"/>
          <w:szCs w:val="36"/>
          <w:lang w:val="ru-RU"/>
        </w:rPr>
        <w:t>. Технология составления, передачи документов для отражения в бухгалтерском учете</w:t>
      </w:r>
    </w:p>
    <w:p w:rsidR="003F2847" w:rsidRDefault="003A6C7D" w:rsidP="003F2847">
      <w:pPr>
        <w:ind w:firstLine="540"/>
        <w:jc w:val="both"/>
        <w:rPr>
          <w:lang w:val="ru-RU"/>
        </w:rPr>
      </w:pPr>
      <w:r w:rsidRPr="003A6C7D">
        <w:rPr>
          <w:lang w:val="ru-RU"/>
        </w:rPr>
        <w:br/>
      </w:r>
      <w:r w:rsidR="003F2847">
        <w:rPr>
          <w:lang w:val="ru-RU"/>
        </w:rPr>
        <w:t xml:space="preserve">   </w:t>
      </w:r>
      <w:r w:rsidR="003F2847" w:rsidRPr="003F2847">
        <w:rPr>
          <w:lang w:val="ru-RU"/>
        </w:rPr>
        <w:t xml:space="preserve">    </w:t>
      </w:r>
      <w:r w:rsidR="003F2847">
        <w:rPr>
          <w:lang w:val="ru-RU"/>
        </w:rPr>
        <w:t>3.1</w:t>
      </w:r>
      <w:r w:rsidR="003F2847" w:rsidRPr="003F2847">
        <w:rPr>
          <w:lang w:val="ru-RU"/>
        </w:rPr>
        <w:t xml:space="preserve">. Бухгалтерский учет ведется автоматизированным способом с использованием программных продуктов бухгалтерского учета АС «СМЕТА», учет операций формируется в базах данных автоматизированной системы. Обработка учетных документов осуществляется на бумажных носителях. Электронные формы, содержащие все необходимые реквизиты бухгалтерских документов, выводятся на печать, по мере представления отчетности, составляемой за отчетный период (помесячно, квартально, за полугодие, за год). Подписываются составителем и считаются учетными регистрами по синтетическому и аналитическому учету. </w:t>
      </w:r>
    </w:p>
    <w:p w:rsidR="003F2847" w:rsidRPr="003F2847" w:rsidRDefault="003F2847" w:rsidP="003F2847">
      <w:pPr>
        <w:ind w:firstLine="540"/>
        <w:jc w:val="both"/>
        <w:rPr>
          <w:lang w:val="ru-RU"/>
        </w:rPr>
      </w:pPr>
      <w:r w:rsidRPr="003F2847">
        <w:rPr>
          <w:lang w:val="ru-RU"/>
        </w:rPr>
        <w:lastRenderedPageBreak/>
        <w:t>При формировании</w:t>
      </w:r>
      <w:r w:rsidR="0017110D">
        <w:rPr>
          <w:lang w:val="ru-RU"/>
        </w:rPr>
        <w:t xml:space="preserve"> </w:t>
      </w:r>
      <w:r w:rsidRPr="003F2847">
        <w:rPr>
          <w:lang w:val="ru-RU"/>
        </w:rPr>
        <w:t xml:space="preserve"> </w:t>
      </w:r>
      <w:proofErr w:type="spellStart"/>
      <w:r w:rsidRPr="003F2847">
        <w:rPr>
          <w:lang w:val="ru-RU"/>
        </w:rPr>
        <w:t>машинограмм</w:t>
      </w:r>
      <w:proofErr w:type="spellEnd"/>
      <w:r w:rsidRPr="003F2847">
        <w:rPr>
          <w:lang w:val="ru-RU"/>
        </w:rPr>
        <w:t xml:space="preserve"> </w:t>
      </w:r>
      <w:r w:rsidR="0017110D">
        <w:rPr>
          <w:lang w:val="ru-RU"/>
        </w:rPr>
        <w:t xml:space="preserve"> </w:t>
      </w:r>
      <w:r w:rsidRPr="003F2847">
        <w:rPr>
          <w:lang w:val="ru-RU"/>
        </w:rPr>
        <w:t>регистров бухгалтерского учета допускается отличие выходной формы документа (</w:t>
      </w:r>
      <w:proofErr w:type="spellStart"/>
      <w:r w:rsidRPr="003F2847">
        <w:rPr>
          <w:lang w:val="ru-RU"/>
        </w:rPr>
        <w:t>машинограммы</w:t>
      </w:r>
      <w:proofErr w:type="spellEnd"/>
      <w:r w:rsidRPr="003F2847">
        <w:rPr>
          <w:lang w:val="ru-RU"/>
        </w:rPr>
        <w:t xml:space="preserve">) от утвержденной формы документа при условии, что реквизиты и показатели </w:t>
      </w:r>
      <w:proofErr w:type="spellStart"/>
      <w:r w:rsidRPr="003F2847">
        <w:rPr>
          <w:lang w:val="ru-RU"/>
        </w:rPr>
        <w:t>машинограммы</w:t>
      </w:r>
      <w:proofErr w:type="spellEnd"/>
      <w:r w:rsidRPr="003F2847">
        <w:rPr>
          <w:lang w:val="ru-RU"/>
        </w:rPr>
        <w:t xml:space="preserve"> содержат обязательные реквизиты и показатели соответствующих регистров бухгалтерского учета.</w:t>
      </w:r>
    </w:p>
    <w:p w:rsidR="003F2847" w:rsidRDefault="003F2847" w:rsidP="003F2847">
      <w:pPr>
        <w:autoSpaceDE w:val="0"/>
        <w:autoSpaceDN w:val="0"/>
        <w:adjustRightInd w:val="0"/>
        <w:ind w:firstLine="851"/>
        <w:jc w:val="both"/>
        <w:rPr>
          <w:lang w:val="ru-RU"/>
        </w:rPr>
      </w:pPr>
      <w:r w:rsidRPr="003F2847">
        <w:rPr>
          <w:lang w:val="ru-RU"/>
        </w:rPr>
        <w:t xml:space="preserve">Автоматизация бюджетного учета основывается </w:t>
      </w:r>
      <w:proofErr w:type="gramStart"/>
      <w:r w:rsidRPr="003F2847">
        <w:rPr>
          <w:lang w:val="ru-RU"/>
        </w:rPr>
        <w:t>на едином взаимосвязанном технологическом процессе обработки документации по всем разделам учета с составлением баланса в соответствии с Инструкцией</w:t>
      </w:r>
      <w:proofErr w:type="gramEnd"/>
      <w:r w:rsidRPr="003F2847">
        <w:rPr>
          <w:lang w:val="ru-RU"/>
        </w:rPr>
        <w:t xml:space="preserve"> № </w:t>
      </w:r>
      <w:r>
        <w:rPr>
          <w:lang w:val="ru-RU"/>
        </w:rPr>
        <w:t>119</w:t>
      </w:r>
      <w:r w:rsidRPr="003F2847">
        <w:rPr>
          <w:lang w:val="ru-RU"/>
        </w:rPr>
        <w:t xml:space="preserve">н,  Инструкцией № </w:t>
      </w:r>
      <w:r>
        <w:rPr>
          <w:lang w:val="ru-RU"/>
        </w:rPr>
        <w:t>133</w:t>
      </w:r>
      <w:r w:rsidRPr="003F2847">
        <w:rPr>
          <w:lang w:val="ru-RU"/>
        </w:rPr>
        <w:t>н.</w:t>
      </w:r>
    </w:p>
    <w:p w:rsidR="003F2847" w:rsidRPr="003F2847" w:rsidRDefault="003F2847" w:rsidP="0017110D">
      <w:pPr>
        <w:jc w:val="both"/>
        <w:rPr>
          <w:lang w:val="ru-RU"/>
        </w:rPr>
      </w:pPr>
      <w:r w:rsidRPr="003F2847">
        <w:rPr>
          <w:lang w:val="ru-RU"/>
        </w:rPr>
        <w:t xml:space="preserve">      </w:t>
      </w:r>
      <w:r w:rsidRPr="003A6C7D">
        <w:rPr>
          <w:rFonts w:hAnsi="Times New Roman" w:cs="Times New Roman"/>
          <w:color w:val="000000"/>
          <w:sz w:val="24"/>
          <w:szCs w:val="24"/>
          <w:lang w:val="ru-RU"/>
        </w:rPr>
        <w:t>Основание: подпункт «д» пункта 9 СГС «Учетная политика, оценочные зна</w:t>
      </w:r>
      <w:r>
        <w:rPr>
          <w:rFonts w:hAnsi="Times New Roman" w:cs="Times New Roman"/>
          <w:color w:val="000000"/>
          <w:sz w:val="24"/>
          <w:szCs w:val="24"/>
          <w:lang w:val="ru-RU"/>
        </w:rPr>
        <w:t>чения</w:t>
      </w:r>
      <w:r w:rsidRPr="003A6C7D">
        <w:rPr>
          <w:rFonts w:hAnsi="Times New Roman" w:cs="Times New Roman"/>
          <w:color w:val="000000"/>
          <w:sz w:val="24"/>
          <w:szCs w:val="24"/>
          <w:lang w:val="ru-RU"/>
        </w:rPr>
        <w:t xml:space="preserve"> и</w:t>
      </w:r>
      <w:r>
        <w:rPr>
          <w:rFonts w:hAnsi="Times New Roman" w:cs="Times New Roman"/>
          <w:color w:val="000000"/>
          <w:sz w:val="24"/>
          <w:szCs w:val="24"/>
          <w:lang w:val="ru-RU"/>
        </w:rPr>
        <w:t xml:space="preserve"> </w:t>
      </w:r>
      <w:r w:rsidR="001A0DEC">
        <w:rPr>
          <w:rFonts w:hAnsi="Times New Roman" w:cs="Times New Roman"/>
          <w:color w:val="000000"/>
          <w:sz w:val="24"/>
          <w:szCs w:val="24"/>
          <w:lang w:val="ru-RU"/>
        </w:rPr>
        <w:t>ошибки»</w:t>
      </w:r>
    </w:p>
    <w:p w:rsidR="0030679D" w:rsidRPr="003A6C7D" w:rsidRDefault="001A0DEC">
      <w:pPr>
        <w:rPr>
          <w:rFonts w:hAnsi="Times New Roman" w:cs="Times New Roman"/>
          <w:color w:val="000000"/>
          <w:sz w:val="24"/>
          <w:szCs w:val="24"/>
          <w:lang w:val="ru-RU"/>
        </w:rPr>
      </w:pPr>
      <w:r>
        <w:rPr>
          <w:rFonts w:hAnsi="Times New Roman" w:cs="Times New Roman"/>
          <w:color w:val="000000"/>
          <w:sz w:val="24"/>
          <w:szCs w:val="24"/>
          <w:lang w:val="ru-RU"/>
        </w:rPr>
        <w:t>3.</w:t>
      </w:r>
      <w:r w:rsidR="003A6C7D" w:rsidRPr="003A6C7D">
        <w:rPr>
          <w:rFonts w:hAnsi="Times New Roman" w:cs="Times New Roman"/>
          <w:color w:val="000000"/>
          <w:sz w:val="24"/>
          <w:szCs w:val="24"/>
          <w:lang w:val="ru-RU"/>
        </w:rPr>
        <w:t>2</w:t>
      </w:r>
      <w:r>
        <w:rPr>
          <w:rFonts w:hAnsi="Times New Roman" w:cs="Times New Roman"/>
          <w:color w:val="000000"/>
          <w:sz w:val="24"/>
          <w:szCs w:val="24"/>
          <w:lang w:val="ru-RU"/>
        </w:rPr>
        <w:t xml:space="preserve">    </w:t>
      </w:r>
      <w:r w:rsidR="003A6C7D" w:rsidRPr="003A6C7D">
        <w:rPr>
          <w:rFonts w:hAnsi="Times New Roman" w:cs="Times New Roman"/>
          <w:color w:val="000000"/>
          <w:sz w:val="24"/>
          <w:szCs w:val="24"/>
          <w:lang w:val="ru-RU"/>
        </w:rPr>
        <w:t xml:space="preserve"> С использованием телекоммуникационных каналов связи и электронной подписи </w:t>
      </w:r>
      <w:r>
        <w:rPr>
          <w:rFonts w:hAnsi="Times New Roman" w:cs="Times New Roman"/>
          <w:color w:val="000000"/>
          <w:sz w:val="24"/>
          <w:szCs w:val="24"/>
          <w:lang w:val="ru-RU"/>
        </w:rPr>
        <w:t xml:space="preserve">( ЭЦП  юридического лица)  </w:t>
      </w:r>
      <w:r w:rsidR="003A6C7D" w:rsidRPr="003A6C7D">
        <w:rPr>
          <w:rFonts w:hAnsi="Times New Roman" w:cs="Times New Roman"/>
          <w:color w:val="000000"/>
          <w:sz w:val="24"/>
          <w:szCs w:val="24"/>
          <w:lang w:val="ru-RU"/>
        </w:rPr>
        <w:t>бухгалтерия</w:t>
      </w:r>
      <w:proofErr w:type="gramStart"/>
      <w:r w:rsidR="003A6C7D" w:rsidRPr="003A6C7D">
        <w:rPr>
          <w:rFonts w:hAnsi="Times New Roman" w:cs="Times New Roman"/>
          <w:color w:val="000000"/>
          <w:sz w:val="24"/>
          <w:szCs w:val="24"/>
          <w:lang w:val="ru-RU"/>
        </w:rPr>
        <w:t xml:space="preserve"> </w:t>
      </w:r>
      <w:r>
        <w:rPr>
          <w:rFonts w:hAnsi="Times New Roman" w:cs="Times New Roman"/>
          <w:color w:val="000000"/>
          <w:sz w:val="24"/>
          <w:szCs w:val="24"/>
          <w:lang w:val="ru-RU"/>
        </w:rPr>
        <w:t>,</w:t>
      </w:r>
      <w:proofErr w:type="gramEnd"/>
      <w:r>
        <w:rPr>
          <w:rFonts w:hAnsi="Times New Roman" w:cs="Times New Roman"/>
          <w:color w:val="000000"/>
          <w:sz w:val="24"/>
          <w:szCs w:val="24"/>
          <w:lang w:val="ru-RU"/>
        </w:rPr>
        <w:t xml:space="preserve"> обслуживающая  образовательное учреждение</w:t>
      </w:r>
      <w:r w:rsidR="003A6C7D" w:rsidRPr="003A6C7D">
        <w:rPr>
          <w:rFonts w:hAnsi="Times New Roman" w:cs="Times New Roman"/>
          <w:color w:val="000000"/>
          <w:sz w:val="24"/>
          <w:szCs w:val="24"/>
          <w:lang w:val="ru-RU"/>
        </w:rPr>
        <w:t xml:space="preserve"> осуществляет электронный документооборот по следующим направлениям:</w:t>
      </w:r>
    </w:p>
    <w:p w:rsidR="0030679D" w:rsidRDefault="003A6C7D">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внутренний документооборот;</w:t>
      </w:r>
    </w:p>
    <w:p w:rsidR="0030679D" w:rsidRPr="003A6C7D" w:rsidRDefault="003A6C7D">
      <w:pPr>
        <w:numPr>
          <w:ilvl w:val="0"/>
          <w:numId w:val="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система электронного документооборота с территориальным органом Федерального казначейства;</w:t>
      </w:r>
    </w:p>
    <w:p w:rsidR="0030679D" w:rsidRDefault="003A6C7D">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передача бухгалтерской отчетности учредителю;</w:t>
      </w:r>
    </w:p>
    <w:p w:rsidR="0030679D" w:rsidRDefault="003A6C7D">
      <w:pPr>
        <w:numPr>
          <w:ilvl w:val="0"/>
          <w:numId w:val="7"/>
        </w:numPr>
        <w:ind w:left="780" w:right="180"/>
        <w:contextualSpacing/>
        <w:rPr>
          <w:rFonts w:hAnsi="Times New Roman" w:cs="Times New Roman"/>
          <w:color w:val="000000"/>
          <w:sz w:val="24"/>
          <w:szCs w:val="24"/>
        </w:rPr>
      </w:pPr>
      <w:r w:rsidRPr="003A6C7D">
        <w:rPr>
          <w:rFonts w:hAnsi="Times New Roman" w:cs="Times New Roman"/>
          <w:color w:val="000000"/>
          <w:sz w:val="24"/>
          <w:szCs w:val="24"/>
          <w:lang w:val="ru-RU"/>
        </w:rPr>
        <w:t xml:space="preserve">передача отчетности по налогам, сборам и иным обязательным платежам в инспекцию </w:t>
      </w:r>
      <w:r>
        <w:rPr>
          <w:rFonts w:hAnsi="Times New Roman" w:cs="Times New Roman"/>
          <w:color w:val="000000"/>
          <w:sz w:val="24"/>
          <w:szCs w:val="24"/>
        </w:rPr>
        <w:t>Федеральной налоговой службы;</w:t>
      </w:r>
    </w:p>
    <w:p w:rsidR="0030679D" w:rsidRPr="003A6C7D" w:rsidRDefault="003A6C7D">
      <w:pPr>
        <w:numPr>
          <w:ilvl w:val="0"/>
          <w:numId w:val="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 xml:space="preserve">передача отчетности в отделение </w:t>
      </w:r>
      <w:r w:rsidR="001A0DEC">
        <w:rPr>
          <w:rFonts w:hAnsi="Times New Roman" w:cs="Times New Roman"/>
          <w:color w:val="000000"/>
          <w:sz w:val="24"/>
          <w:szCs w:val="24"/>
          <w:lang w:val="ru-RU"/>
        </w:rPr>
        <w:t>в Социальный Фонд России</w:t>
      </w:r>
      <w:r w:rsidRPr="003A6C7D">
        <w:rPr>
          <w:rFonts w:hAnsi="Times New Roman" w:cs="Times New Roman"/>
          <w:color w:val="000000"/>
          <w:sz w:val="24"/>
          <w:szCs w:val="24"/>
          <w:lang w:val="ru-RU"/>
        </w:rPr>
        <w:t>;</w:t>
      </w:r>
    </w:p>
    <w:p w:rsidR="0030679D" w:rsidRPr="003A6C7D" w:rsidRDefault="003A6C7D">
      <w:pPr>
        <w:numPr>
          <w:ilvl w:val="0"/>
          <w:numId w:val="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размещение информации о</w:t>
      </w:r>
      <w:r w:rsidR="001A0DEC">
        <w:rPr>
          <w:rFonts w:hAnsi="Times New Roman" w:cs="Times New Roman"/>
          <w:color w:val="000000"/>
          <w:sz w:val="24"/>
          <w:szCs w:val="24"/>
          <w:lang w:val="ru-RU"/>
        </w:rPr>
        <w:t xml:space="preserve"> бухгалтерской отчетности по</w:t>
      </w:r>
      <w:r w:rsidRPr="003A6C7D">
        <w:rPr>
          <w:rFonts w:hAnsi="Times New Roman" w:cs="Times New Roman"/>
          <w:color w:val="000000"/>
          <w:sz w:val="24"/>
          <w:szCs w:val="24"/>
          <w:lang w:val="ru-RU"/>
        </w:rPr>
        <w:t xml:space="preserve"> деятельности учреждения на официальном сайте </w:t>
      </w:r>
      <w:r>
        <w:rPr>
          <w:rFonts w:hAnsi="Times New Roman" w:cs="Times New Roman"/>
          <w:color w:val="000000"/>
          <w:sz w:val="24"/>
          <w:szCs w:val="24"/>
        </w:rPr>
        <w:t>bus</w:t>
      </w:r>
      <w:r w:rsidRPr="003A6C7D">
        <w:rPr>
          <w:rFonts w:hAnsi="Times New Roman" w:cs="Times New Roman"/>
          <w:color w:val="000000"/>
          <w:sz w:val="24"/>
          <w:szCs w:val="24"/>
          <w:lang w:val="ru-RU"/>
        </w:rPr>
        <w:t>.</w:t>
      </w:r>
      <w:r>
        <w:rPr>
          <w:rFonts w:hAnsi="Times New Roman" w:cs="Times New Roman"/>
          <w:color w:val="000000"/>
          <w:sz w:val="24"/>
          <w:szCs w:val="24"/>
        </w:rPr>
        <w:t>gov</w:t>
      </w:r>
      <w:r w:rsidRPr="003A6C7D">
        <w:rPr>
          <w:rFonts w:hAnsi="Times New Roman" w:cs="Times New Roman"/>
          <w:color w:val="000000"/>
          <w:sz w:val="24"/>
          <w:szCs w:val="24"/>
          <w:lang w:val="ru-RU"/>
        </w:rPr>
        <w:t>.</w:t>
      </w:r>
      <w:r>
        <w:rPr>
          <w:rFonts w:hAnsi="Times New Roman" w:cs="Times New Roman"/>
          <w:color w:val="000000"/>
          <w:sz w:val="24"/>
          <w:szCs w:val="24"/>
        </w:rPr>
        <w:t>ru</w:t>
      </w:r>
      <w:r w:rsidRPr="003A6C7D">
        <w:rPr>
          <w:rFonts w:hAnsi="Times New Roman" w:cs="Times New Roman"/>
          <w:color w:val="000000"/>
          <w:sz w:val="24"/>
          <w:szCs w:val="24"/>
          <w:lang w:val="ru-RU"/>
        </w:rPr>
        <w:t>;</w:t>
      </w:r>
    </w:p>
    <w:p w:rsidR="0030679D" w:rsidRPr="009F0F6C" w:rsidRDefault="0030679D" w:rsidP="001A0DEC">
      <w:pPr>
        <w:ind w:left="420" w:right="180"/>
        <w:rPr>
          <w:rFonts w:hAnsi="Times New Roman" w:cs="Times New Roman"/>
          <w:color w:val="000000"/>
          <w:sz w:val="24"/>
          <w:szCs w:val="24"/>
          <w:lang w:val="ru-RU"/>
        </w:rPr>
      </w:pPr>
    </w:p>
    <w:p w:rsidR="0030679D" w:rsidRPr="009D21C3"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С</w:t>
      </w:r>
      <w:r w:rsidR="0017110D">
        <w:rPr>
          <w:rFonts w:hAnsi="Times New Roman" w:cs="Times New Roman"/>
          <w:color w:val="000000"/>
          <w:sz w:val="24"/>
          <w:szCs w:val="24"/>
          <w:lang w:val="ru-RU"/>
        </w:rPr>
        <w:t>о</w:t>
      </w:r>
      <w:r w:rsidRPr="003A6C7D">
        <w:rPr>
          <w:rFonts w:hAnsi="Times New Roman" w:cs="Times New Roman"/>
          <w:color w:val="000000"/>
          <w:sz w:val="24"/>
          <w:szCs w:val="24"/>
          <w:lang w:val="ru-RU"/>
        </w:rPr>
        <w:t xml:space="preserve">здание электронных документов бухгалтерского учета и их обмен внутри учреждения осуществляется с использованием бухгалтерской программы </w:t>
      </w:r>
      <w:r w:rsidR="001A0DEC">
        <w:rPr>
          <w:rFonts w:hAnsi="Times New Roman" w:cs="Times New Roman"/>
          <w:color w:val="000000"/>
          <w:sz w:val="24"/>
          <w:szCs w:val="24"/>
          <w:lang w:val="ru-RU"/>
        </w:rPr>
        <w:t>АС «СМЕТА»</w:t>
      </w:r>
      <w:proofErr w:type="gramStart"/>
      <w:r w:rsidR="009D21C3">
        <w:rPr>
          <w:rFonts w:hAnsi="Times New Roman" w:cs="Times New Roman"/>
          <w:color w:val="000000"/>
          <w:sz w:val="24"/>
          <w:szCs w:val="24"/>
          <w:lang w:val="ru-RU"/>
        </w:rPr>
        <w:t xml:space="preserve"> .</w:t>
      </w:r>
      <w:proofErr w:type="gramEnd"/>
      <w:r w:rsidRPr="003A6C7D">
        <w:rPr>
          <w:rFonts w:hAnsi="Times New Roman" w:cs="Times New Roman"/>
          <w:color w:val="000000"/>
          <w:sz w:val="24"/>
          <w:szCs w:val="24"/>
          <w:lang w:val="ru-RU"/>
        </w:rPr>
        <w:t>Сдача бухгалтерской (финансовой) отчетности —</w:t>
      </w:r>
      <w:r w:rsidR="009D21C3">
        <w:rPr>
          <w:rFonts w:hAnsi="Times New Roman" w:cs="Times New Roman"/>
          <w:color w:val="000000"/>
          <w:sz w:val="24"/>
          <w:szCs w:val="24"/>
          <w:lang w:val="ru-RU"/>
        </w:rPr>
        <w:t>в программах</w:t>
      </w:r>
      <w:r w:rsidRPr="003A6C7D">
        <w:rPr>
          <w:rFonts w:hAnsi="Times New Roman" w:cs="Times New Roman"/>
          <w:color w:val="000000"/>
          <w:sz w:val="24"/>
          <w:szCs w:val="24"/>
          <w:lang w:val="ru-RU"/>
        </w:rPr>
        <w:t xml:space="preserve"> </w:t>
      </w:r>
      <w:r w:rsidR="009D21C3">
        <w:rPr>
          <w:rFonts w:hAnsi="Times New Roman" w:cs="Times New Roman"/>
          <w:color w:val="000000"/>
          <w:sz w:val="24"/>
          <w:szCs w:val="24"/>
        </w:rPr>
        <w:t>WEB</w:t>
      </w:r>
      <w:r w:rsidR="009D21C3" w:rsidRPr="009D21C3">
        <w:rPr>
          <w:rFonts w:hAnsi="Times New Roman" w:cs="Times New Roman"/>
          <w:color w:val="000000"/>
          <w:sz w:val="24"/>
          <w:szCs w:val="24"/>
          <w:lang w:val="ru-RU"/>
        </w:rPr>
        <w:t xml:space="preserve"> –</w:t>
      </w:r>
      <w:r w:rsidR="009D21C3">
        <w:rPr>
          <w:rFonts w:hAnsi="Times New Roman" w:cs="Times New Roman"/>
          <w:color w:val="000000"/>
          <w:sz w:val="24"/>
          <w:szCs w:val="24"/>
          <w:lang w:val="ru-RU"/>
        </w:rPr>
        <w:t xml:space="preserve">Консолидация « и </w:t>
      </w:r>
      <w:r w:rsidR="009D21C3">
        <w:rPr>
          <w:rFonts w:hAnsi="Times New Roman" w:cs="Times New Roman"/>
          <w:color w:val="000000"/>
          <w:sz w:val="24"/>
          <w:szCs w:val="24"/>
        </w:rPr>
        <w:t>WEB</w:t>
      </w:r>
      <w:r w:rsidR="009D21C3" w:rsidRPr="009D21C3">
        <w:rPr>
          <w:rFonts w:hAnsi="Times New Roman" w:cs="Times New Roman"/>
          <w:color w:val="000000"/>
          <w:sz w:val="24"/>
          <w:szCs w:val="24"/>
          <w:lang w:val="ru-RU"/>
        </w:rPr>
        <w:t>-</w:t>
      </w:r>
      <w:r w:rsidR="009D21C3">
        <w:rPr>
          <w:rFonts w:hAnsi="Times New Roman" w:cs="Times New Roman"/>
          <w:color w:val="000000"/>
          <w:sz w:val="24"/>
          <w:szCs w:val="24"/>
          <w:lang w:val="ru-RU"/>
        </w:rPr>
        <w:t>исполнение бюджета»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Обмен финансовыми и другими документами с территориальным органом Федерального казначейства осуществляется в системе удаленного финансового документооборота органов Федерального казначейства — </w:t>
      </w:r>
      <w:proofErr w:type="gramStart"/>
      <w:r w:rsidRPr="003A6C7D">
        <w:rPr>
          <w:rFonts w:hAnsi="Times New Roman" w:cs="Times New Roman"/>
          <w:color w:val="000000"/>
          <w:sz w:val="24"/>
          <w:szCs w:val="24"/>
          <w:lang w:val="ru-RU"/>
        </w:rPr>
        <w:t>СУФД</w:t>
      </w:r>
      <w:proofErr w:type="gramEnd"/>
      <w:r w:rsidRPr="003A6C7D">
        <w:rPr>
          <w:rFonts w:hAnsi="Times New Roman" w:cs="Times New Roman"/>
          <w:color w:val="000000"/>
          <w:sz w:val="24"/>
          <w:szCs w:val="24"/>
          <w:lang w:val="ru-RU"/>
        </w:rPr>
        <w:t>-</w:t>
      </w:r>
      <w:r>
        <w:rPr>
          <w:rFonts w:hAnsi="Times New Roman" w:cs="Times New Roman"/>
          <w:color w:val="000000"/>
          <w:sz w:val="24"/>
          <w:szCs w:val="24"/>
        </w:rPr>
        <w:t>online</w:t>
      </w:r>
      <w:r w:rsidRPr="003A6C7D">
        <w:rPr>
          <w:rFonts w:hAnsi="Times New Roman" w:cs="Times New Roman"/>
          <w:color w:val="000000"/>
          <w:sz w:val="24"/>
          <w:szCs w:val="24"/>
          <w:lang w:val="ru-RU"/>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1 приложения № 2 к СГС «Учетная политика, оценочные значения и ошибки».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3. В целях обеспечения сохранности электронных данных бухгалтерского учета и отчетности:</w:t>
      </w:r>
    </w:p>
    <w:p w:rsidR="0030679D" w:rsidRPr="003A6C7D" w:rsidRDefault="003A6C7D">
      <w:pPr>
        <w:numPr>
          <w:ilvl w:val="0"/>
          <w:numId w:val="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на сервере ежедневно производится сохранение резервных копий базы «Бухгалтерия» еженедельно — «Зарплата»;</w:t>
      </w:r>
    </w:p>
    <w:p w:rsidR="0030679D" w:rsidRPr="003A6C7D" w:rsidRDefault="003A6C7D">
      <w:pPr>
        <w:numPr>
          <w:ilvl w:val="0"/>
          <w:numId w:val="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по итогам квартала и отчетного года после сдачи отчетности производится запись копии базы данных на внешний носитель — флеш-карту, которая хранится в сейфе главного бухгалтера;</w:t>
      </w:r>
    </w:p>
    <w:p w:rsidR="0030679D" w:rsidRPr="003A6C7D" w:rsidRDefault="003A6C7D">
      <w:pPr>
        <w:numPr>
          <w:ilvl w:val="0"/>
          <w:numId w:val="8"/>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Основание: пункт 33 СГС «Концептуальные основы бухучета и отчетности».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Поступление и выбытие документов фиксируется в реестре учета документов. При передаче документов дополнительно указывается причина передачи и сроки возврата.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Сотрудник бухгалтерии, отвечающий за сохранность первичных документов и ведение реестра поступивших и выбывших документов, назначается приказом руководителя.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24 СГС «Единый план счетов» № 121н, пункт 33 СГС «Концептуальные основы бухучета и отчетности».</w:t>
      </w:r>
    </w:p>
    <w:p w:rsidR="0030679D" w:rsidRPr="009D21C3" w:rsidRDefault="003A6C7D">
      <w:pPr>
        <w:spacing w:line="600" w:lineRule="atLeast"/>
        <w:rPr>
          <w:b/>
          <w:bCs/>
          <w:color w:val="252525"/>
          <w:spacing w:val="-2"/>
          <w:sz w:val="36"/>
          <w:szCs w:val="36"/>
          <w:lang w:val="ru-RU"/>
        </w:rPr>
      </w:pPr>
      <w:r w:rsidRPr="009D21C3">
        <w:rPr>
          <w:b/>
          <w:bCs/>
          <w:color w:val="252525"/>
          <w:spacing w:val="-2"/>
          <w:sz w:val="36"/>
          <w:szCs w:val="36"/>
        </w:rPr>
        <w:t>IV</w:t>
      </w:r>
      <w:r w:rsidRPr="009D21C3">
        <w:rPr>
          <w:b/>
          <w:bCs/>
          <w:color w:val="252525"/>
          <w:spacing w:val="-2"/>
          <w:sz w:val="36"/>
          <w:szCs w:val="36"/>
          <w:lang w:val="ru-RU"/>
        </w:rPr>
        <w:t>. Правила документооборота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 Порядок передачи первичных учетных документов для отражения в бухгалтерском учете установлены в графике документооборота (приложение 21 к настоящей учетной политике).</w:t>
      </w:r>
      <w:r w:rsidRPr="003A6C7D">
        <w:rPr>
          <w:lang w:val="ru-RU"/>
        </w:rPr>
        <w:br/>
      </w:r>
      <w:r w:rsidRPr="003A6C7D">
        <w:rPr>
          <w:rFonts w:hAnsi="Times New Roman" w:cs="Times New Roman"/>
          <w:color w:val="000000"/>
          <w:sz w:val="24"/>
          <w:szCs w:val="24"/>
          <w:lang w:val="ru-RU"/>
        </w:rPr>
        <w:t>Основание: пункт 22 СГС «Концептуальные основы бухучета и отчетности», подпункт «д» пункта 9 СГС «Учетная политика, оценочные значения и ошибки».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трех рабочих дней со дня оформления, но не позднее последнего рабочего дня месяца, в котором факт хозяйственной жизни произошел.</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С графиком документооборота, а также с каждым изменением к нему должны ознакомиться все сотрудники, ответственные за оформление и представление первичных документов. Факт ознакомления и собственноручная подпись сотрудника об ознакомлении регистрируются в Журнале ознакомления.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В случае, если ответственный сотрудник не передал в бухгалтерию первичный документ в срок, установленный в графике,главный бухгалтер уведомляет об этом сотрудника, руководителя его подразделения, а также руководителя учреждения. Для этого каждому из них главный бухгалтер направляет уведомление не позднее одного рабочего дня со дня истечения срока представления документа по графику. </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1, подпункты «г», «ж» пункта 6 приложения № 2 к СГС «Учетная политика, оценочные значения и ошибки», часть 3 статьи 9 Закона № 402-ФЗ.</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3. При проведении хозяйственных операций используются унифицированные документы. Если для оформления хозяйственных операций не предусмотрены унифицированные документы, используются:</w:t>
      </w:r>
    </w:p>
    <w:p w:rsidR="0030679D" w:rsidRPr="003A6C7D" w:rsidRDefault="003A6C7D">
      <w:pPr>
        <w:numPr>
          <w:ilvl w:val="0"/>
          <w:numId w:val="9"/>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самостоятельно разработанные формы, которые приведены в приложении 5;</w:t>
      </w:r>
    </w:p>
    <w:p w:rsidR="0030679D" w:rsidRPr="003A6C7D" w:rsidRDefault="003A6C7D">
      <w:pPr>
        <w:numPr>
          <w:ilvl w:val="0"/>
          <w:numId w:val="9"/>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унифицированные формы, дополненные необходимыми реквизитами.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пункты 25–26 СГС «Концептуальные основы бухучета и отчетности», подпункт «г» пункта 9 СГС «Учетная политика, оценочные значения и ошибки».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4. Для отражения в бухгалтерском учете принимаются документы, которые проверены сотрудниками бухгалтерии в соответствии с положением о внутреннем контроле (приложение 11). Документы, оформленные с нарушением, бухгалтерия к учету не принимает.</w:t>
      </w:r>
      <w:r w:rsidRPr="003A6C7D">
        <w:rPr>
          <w:lang w:val="ru-RU"/>
        </w:rPr>
        <w:br/>
      </w:r>
      <w:r w:rsidRPr="003A6C7D">
        <w:rPr>
          <w:rFonts w:hAnsi="Times New Roman" w:cs="Times New Roman"/>
          <w:color w:val="000000"/>
          <w:sz w:val="24"/>
          <w:szCs w:val="24"/>
          <w:lang w:val="ru-RU"/>
        </w:rPr>
        <w:t>Основание: пункт 23 СГС «Концептуальные основы бухучета и отчетности», подпункт «з» пункта 7 приложения № 2 к СГС «Учетная политика, оценочные значения и ошибки».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 Право подписи учетных документов предоставлено сотрудникам, занимающим должности, перечисленные в приложении 6. Пофамильный список сотрудников, имеющих право подписи, утверждается отдельным приказом руководителя.</w:t>
      </w:r>
      <w:r w:rsidRPr="003A6C7D">
        <w:rPr>
          <w:lang w:val="ru-RU"/>
        </w:rPr>
        <w:br/>
      </w:r>
      <w:r w:rsidRPr="003A6C7D">
        <w:rPr>
          <w:rFonts w:hAnsi="Times New Roman" w:cs="Times New Roman"/>
          <w:color w:val="000000"/>
          <w:sz w:val="24"/>
          <w:szCs w:val="24"/>
          <w:lang w:val="ru-RU"/>
        </w:rPr>
        <w:t>Основание: пункт 8 приложения № 2 к СГС «Учетная политика, оценочные значения и ошибки».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6. Допускается оформление одного первичного учетного документа при осуществлении нескольких взаимосвязанных между собой фактов хозяйственной жизни – по учету имущества.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С периодичностью один раз в месяц – в последний день месяца – оформляются:</w:t>
      </w:r>
    </w:p>
    <w:p w:rsidR="0030679D" w:rsidRPr="003A6C7D" w:rsidRDefault="003A6C7D">
      <w:pPr>
        <w:numPr>
          <w:ilvl w:val="0"/>
          <w:numId w:val="1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Ведомость группового начисления доходов (ф. 0510431);</w:t>
      </w:r>
    </w:p>
    <w:p w:rsidR="0030679D" w:rsidRDefault="003A6C7D">
      <w:pPr>
        <w:numPr>
          <w:ilvl w:val="0"/>
          <w:numId w:val="10"/>
        </w:numPr>
        <w:ind w:left="780" w:right="180"/>
        <w:rPr>
          <w:rFonts w:hAnsi="Times New Roman" w:cs="Times New Roman"/>
          <w:color w:val="000000"/>
          <w:sz w:val="24"/>
          <w:szCs w:val="24"/>
        </w:rPr>
      </w:pPr>
      <w:r>
        <w:rPr>
          <w:rFonts w:hAnsi="Times New Roman" w:cs="Times New Roman"/>
          <w:color w:val="000000"/>
          <w:sz w:val="24"/>
          <w:szCs w:val="24"/>
        </w:rPr>
        <w:t>Ведомость выпадающих доходов (ф. 0510838).</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подпункт «в» пункт 9 приложения № 2 к СГС «Учетная политика, оценочные значения и ошибки».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7. . 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Основание: пункт 7 приложения № 2 к СГС «Учетная политика, оценочные значения и ошибки».</w:t>
      </w:r>
    </w:p>
    <w:p w:rsidR="0030679D" w:rsidRPr="003A6C7D" w:rsidRDefault="009D21C3">
      <w:pPr>
        <w:rPr>
          <w:rFonts w:hAnsi="Times New Roman" w:cs="Times New Roman"/>
          <w:color w:val="000000"/>
          <w:sz w:val="24"/>
          <w:szCs w:val="24"/>
          <w:lang w:val="ru-RU"/>
        </w:rPr>
      </w:pPr>
      <w:r>
        <w:rPr>
          <w:rFonts w:hAnsi="Times New Roman" w:cs="Times New Roman"/>
          <w:color w:val="000000"/>
          <w:sz w:val="24"/>
          <w:szCs w:val="24"/>
          <w:lang w:val="ru-RU"/>
        </w:rPr>
        <w:t>8</w:t>
      </w:r>
      <w:r w:rsidR="003A6C7D" w:rsidRPr="003A6C7D">
        <w:rPr>
          <w:rFonts w:hAnsi="Times New Roman" w:cs="Times New Roman"/>
          <w:color w:val="000000"/>
          <w:sz w:val="24"/>
          <w:szCs w:val="24"/>
          <w:lang w:val="ru-RU"/>
        </w:rPr>
        <w:t>.</w:t>
      </w:r>
      <w:r>
        <w:rPr>
          <w:rFonts w:hAnsi="Times New Roman" w:cs="Times New Roman"/>
          <w:color w:val="000000"/>
          <w:sz w:val="24"/>
          <w:szCs w:val="24"/>
          <w:lang w:val="ru-RU"/>
        </w:rPr>
        <w:t xml:space="preserve">  </w:t>
      </w:r>
      <w:r w:rsidR="003A6C7D" w:rsidRPr="003A6C7D">
        <w:rPr>
          <w:rFonts w:hAnsi="Times New Roman" w:cs="Times New Roman"/>
          <w:color w:val="000000"/>
          <w:sz w:val="24"/>
          <w:szCs w:val="24"/>
          <w:lang w:val="ru-RU"/>
        </w:rPr>
        <w:t>Формирование электронных регистров бухгалтерского учета осуществляется в следующем порядке:</w:t>
      </w:r>
    </w:p>
    <w:p w:rsidR="0030679D" w:rsidRPr="003A6C7D" w:rsidRDefault="003A6C7D" w:rsidP="00240E09">
      <w:pPr>
        <w:numPr>
          <w:ilvl w:val="0"/>
          <w:numId w:val="1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Журнал операций (ф. 0509213) по всем забалансовым счетам формируется ежемесячно в случае, если в отчетном месяце были обороты по счету;</w:t>
      </w:r>
    </w:p>
    <w:p w:rsidR="0030679D" w:rsidRPr="003A6C7D" w:rsidRDefault="003A6C7D" w:rsidP="00240E09">
      <w:pPr>
        <w:numPr>
          <w:ilvl w:val="0"/>
          <w:numId w:val="1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журнал регистрации приходных и расходных ордеров составляется ежемесячно в последний рабочий день месяца;</w:t>
      </w:r>
    </w:p>
    <w:p w:rsidR="0030679D" w:rsidRPr="003A6C7D" w:rsidRDefault="003A6C7D" w:rsidP="00240E09">
      <w:pPr>
        <w:numPr>
          <w:ilvl w:val="0"/>
          <w:numId w:val="1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приходные и расходные кассовые ордера со статусом «подписан» аннулируются, если кассовая операция не проведена в течение двух рабочих дней, включая день оформления ордера;</w:t>
      </w:r>
    </w:p>
    <w:p w:rsidR="0030679D" w:rsidRPr="003A6C7D" w:rsidRDefault="003A6C7D" w:rsidP="00240E09">
      <w:pPr>
        <w:numPr>
          <w:ilvl w:val="0"/>
          <w:numId w:val="1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пр.) и при выбытии. При отсутствии указанных событий — ежегодно на последний рабочий день года со сведениями о начисленной амортизации;</w:t>
      </w:r>
    </w:p>
    <w:p w:rsidR="0030679D" w:rsidRPr="003A6C7D" w:rsidRDefault="003A6C7D" w:rsidP="00240E09">
      <w:pPr>
        <w:numPr>
          <w:ilvl w:val="0"/>
          <w:numId w:val="1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пр.) и при выбытии;</w:t>
      </w:r>
    </w:p>
    <w:p w:rsidR="0030679D" w:rsidRPr="003A6C7D" w:rsidRDefault="003A6C7D" w:rsidP="00240E09">
      <w:pPr>
        <w:numPr>
          <w:ilvl w:val="0"/>
          <w:numId w:val="1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30679D" w:rsidRPr="003A6C7D" w:rsidRDefault="003A6C7D" w:rsidP="00240E09">
      <w:pPr>
        <w:numPr>
          <w:ilvl w:val="0"/>
          <w:numId w:val="11"/>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другие регистры, не указанные выше, заполняются по мере необходимости, если иное не установлено законодательством РФ.</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Методические указания, утвержденные приказом Минфина от 30.03.2015 № 52н.</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Учетные регистры по операциям, указанным в пункте 2 раздела </w:t>
      </w:r>
      <w:r>
        <w:rPr>
          <w:rFonts w:hAnsi="Times New Roman" w:cs="Times New Roman"/>
          <w:color w:val="000000"/>
          <w:sz w:val="24"/>
          <w:szCs w:val="24"/>
        </w:rPr>
        <w:t>IV</w:t>
      </w:r>
      <w:r w:rsidRPr="003A6C7D">
        <w:rPr>
          <w:rFonts w:hAnsi="Times New Roman" w:cs="Times New Roman"/>
          <w:color w:val="000000"/>
          <w:sz w:val="24"/>
          <w:szCs w:val="24"/>
          <w:lang w:val="ru-RU"/>
        </w:rPr>
        <w:t xml:space="preserve"> настоящей учетной политики, составляются отдельно.</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 Журнал операций расчетов по оплате труда, денежному довольствию и стипендиям (ф. 0504071) ведется раздельно по кодам финансового обеспечения деятельности и раздельно по счетам:</w:t>
      </w:r>
    </w:p>
    <w:p w:rsidR="0030679D" w:rsidRPr="003A6C7D" w:rsidRDefault="003A6C7D" w:rsidP="00240E09">
      <w:pPr>
        <w:numPr>
          <w:ilvl w:val="0"/>
          <w:numId w:val="12"/>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КБК Х.302.11.000 «Расчеты по заработной плате» и КБК Х.302.13.000 «Расчеты по начислениям на выплаты по оплате труда»;</w:t>
      </w:r>
    </w:p>
    <w:p w:rsidR="0030679D" w:rsidRPr="003A6C7D" w:rsidRDefault="003A6C7D" w:rsidP="00240E09">
      <w:pPr>
        <w:numPr>
          <w:ilvl w:val="0"/>
          <w:numId w:val="12"/>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КБК Х.302.12.000 «Расчеты по прочим несоциальным выплатам персоналу в денежной форме» и КБК Х.302.14.000 «Расчеты по прочим несоциальным выплатам персоналу в натуральной форме»;</w:t>
      </w:r>
    </w:p>
    <w:p w:rsidR="0030679D" w:rsidRPr="003A6C7D" w:rsidRDefault="003A6C7D" w:rsidP="00240E09">
      <w:pPr>
        <w:numPr>
          <w:ilvl w:val="0"/>
          <w:numId w:val="12"/>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КБК Х.302.66.000 «Расчеты по социальным пособиям и компенсациям персоналу в денежной форме» и КБК Х.302.67.000 «Расчеты по социальным компенсациям персоналу в натуральной форме»;</w:t>
      </w:r>
    </w:p>
    <w:p w:rsidR="0030679D" w:rsidRPr="003A6C7D" w:rsidRDefault="003A6C7D" w:rsidP="00240E09">
      <w:pPr>
        <w:numPr>
          <w:ilvl w:val="0"/>
          <w:numId w:val="12"/>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КБК Х.302.96.000 «Расчеты по иным выплатам текущего характера физическим лицам».</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146 СГС «Единый план счетов» № 121н.</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 xml:space="preserve">11. Журналам операций присваиваются номера согласно приложению 7. По операциям, указанным в пункте 2 раздела </w:t>
      </w:r>
      <w:r>
        <w:rPr>
          <w:rFonts w:hAnsi="Times New Roman" w:cs="Times New Roman"/>
          <w:color w:val="000000"/>
          <w:sz w:val="24"/>
          <w:szCs w:val="24"/>
        </w:rPr>
        <w:t>IV</w:t>
      </w:r>
      <w:r w:rsidRPr="003A6C7D">
        <w:rPr>
          <w:rFonts w:hAnsi="Times New Roman" w:cs="Times New Roman"/>
          <w:color w:val="000000"/>
          <w:sz w:val="24"/>
          <w:szCs w:val="24"/>
          <w:lang w:val="ru-RU"/>
        </w:rPr>
        <w:t xml:space="preserve"> настоящей учетной политики, журналы операций ведутся отдельно. Журналы операций подписываются главным бухгалтером и бухгалтером, составившим журнал операций.</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Журналы операций (ф. 0504071) ведутся раздельно по кодам финансового обеспечения. К журналам прилагаются первичные учетные документы согласно приложению 8.</w:t>
      </w:r>
    </w:p>
    <w:p w:rsidR="0030679D" w:rsidRDefault="003A6C7D">
      <w:pPr>
        <w:rPr>
          <w:rFonts w:hAnsi="Times New Roman" w:cs="Times New Roman"/>
          <w:color w:val="000000"/>
          <w:sz w:val="24"/>
          <w:szCs w:val="24"/>
        </w:rPr>
      </w:pPr>
      <w:r w:rsidRPr="003A6C7D">
        <w:rPr>
          <w:rFonts w:hAnsi="Times New Roman" w:cs="Times New Roman"/>
          <w:color w:val="000000"/>
          <w:sz w:val="24"/>
          <w:szCs w:val="24"/>
          <w:lang w:val="ru-RU"/>
        </w:rPr>
        <w:t xml:space="preserve">12. Документы бухгалтерского учета составляются в форме электронного документа, подписанного квалифицированной электронной подписью. Исключение – оформление документов в структурных подразделениях, в которых нет компьютеров, программных средств или интернета, необходимых для оформления электронных документов. </w:t>
      </w:r>
      <w:r>
        <w:rPr>
          <w:rFonts w:hAnsi="Times New Roman" w:cs="Times New Roman"/>
          <w:color w:val="000000"/>
          <w:sz w:val="24"/>
          <w:szCs w:val="24"/>
        </w:rPr>
        <w:t>В этих случаях документ может быть составлен:</w:t>
      </w:r>
    </w:p>
    <w:p w:rsidR="0030679D" w:rsidRPr="003A6C7D" w:rsidRDefault="003A6C7D" w:rsidP="00240E09">
      <w:pPr>
        <w:numPr>
          <w:ilvl w:val="0"/>
          <w:numId w:val="13"/>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на бумажном носителе и заверен собственноручной подписью;</w:t>
      </w:r>
    </w:p>
    <w:p w:rsidR="0030679D" w:rsidRDefault="003A6C7D" w:rsidP="00240E09">
      <w:pPr>
        <w:numPr>
          <w:ilvl w:val="0"/>
          <w:numId w:val="13"/>
        </w:numPr>
        <w:ind w:left="780" w:right="180"/>
        <w:rPr>
          <w:rFonts w:hAnsi="Times New Roman" w:cs="Times New Roman"/>
          <w:color w:val="000000"/>
          <w:sz w:val="24"/>
          <w:szCs w:val="24"/>
        </w:rPr>
      </w:pPr>
      <w:r w:rsidRPr="003A6C7D">
        <w:rPr>
          <w:rFonts w:hAnsi="Times New Roman" w:cs="Times New Roman"/>
          <w:color w:val="000000"/>
          <w:sz w:val="24"/>
          <w:szCs w:val="24"/>
          <w:lang w:val="ru-RU"/>
        </w:rPr>
        <w:t xml:space="preserve">автоматически – на компьютере посредством формирования электронного образа бумажного документа, содержащего обязательные реквизиты, предусмотренные формой документа. </w:t>
      </w:r>
      <w:r>
        <w:rPr>
          <w:rFonts w:hAnsi="Times New Roman" w:cs="Times New Roman"/>
          <w:color w:val="000000"/>
          <w:sz w:val="24"/>
          <w:szCs w:val="24"/>
        </w:rPr>
        <w:t>Далее документ распечатывается и собственноручного подписывается на бумажном носителе.</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 передаче в бухгалтерию бумажных документов с них снимаются электронные скан-копии. Скан-копии изготавливает, подписывает электронной цифровой подписью (далее – ЭП) и несет ответственность за соответствие подлинникам:</w:t>
      </w:r>
    </w:p>
    <w:p w:rsidR="0030679D" w:rsidRPr="003A6C7D" w:rsidRDefault="003A6C7D" w:rsidP="00240E09">
      <w:pPr>
        <w:numPr>
          <w:ilvl w:val="0"/>
          <w:numId w:val="1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сотрудник,, составивший оригинал, – по документам, созданным внутри учреждения;</w:t>
      </w:r>
    </w:p>
    <w:p w:rsidR="0030679D" w:rsidRPr="003A6C7D" w:rsidRDefault="003A6C7D" w:rsidP="00240E09">
      <w:pPr>
        <w:numPr>
          <w:ilvl w:val="0"/>
          <w:numId w:val="14"/>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бухгалтер, ответственный за проведение операции в учете - по документам, поступившим от контрагентов, органов власти и других лиц.</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Если скан‑копию изготавливает или подписывает иное уполномоченное лицо, ответственность за соответствие копии подлиннику возлагается на это лицо</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пункты 10–12 приложения № 2 к СГС «Учетная политика, оценочные значения и ошибки».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13. По требованию контролирующих ведомств первичные документы и регистры учета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собственноручной подписью.</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r w:rsidRPr="003A6C7D">
        <w:rPr>
          <w:lang w:val="ru-RU"/>
        </w:rPr>
        <w:br/>
      </w:r>
      <w:r w:rsidRPr="003A6C7D">
        <w:rPr>
          <w:rFonts w:hAnsi="Times New Roman" w:cs="Times New Roman"/>
          <w:color w:val="000000"/>
          <w:sz w:val="24"/>
          <w:szCs w:val="24"/>
          <w:lang w:val="ru-RU"/>
        </w:rPr>
        <w:t>При заверении многостраничного документа заверяется копия каждого листа.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Основание: часть 5 статьи 9 Закона от 06.12.2011 № 402-ФЗ, пункт 32 СГС «Концептуальные основы бухучета и отчетности», Методические указания, </w:t>
      </w:r>
      <w:r w:rsidRPr="003A6C7D">
        <w:rPr>
          <w:rFonts w:hAnsi="Times New Roman" w:cs="Times New Roman"/>
          <w:color w:val="000000"/>
          <w:sz w:val="24"/>
          <w:szCs w:val="24"/>
          <w:lang w:val="ru-RU"/>
        </w:rPr>
        <w:lastRenderedPageBreak/>
        <w:t>утвержденные приказом Минфина от 30.03.2015 № 52н, статья 2 Закона от 06.04.2011 № 63-ФЗ.</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14. Электронные документы и регистры учета, подписанные квалифицированной электронной подписью, хранятся в электронном виде на съемных носителях информации в соответствии с порядком учета и хранения съемных носителей информации. При этом ведется журнал учета и движения электронных носителей. Журнал должен быть пронумерован, прошнурован и скреплен печатью учреждения. Ведение и хранение журнала возлагается приказом руководителя на ответственного сотрудника учреждения.</w:t>
      </w:r>
      <w:r w:rsidRPr="003A6C7D">
        <w:rPr>
          <w:lang w:val="ru-RU"/>
        </w:rPr>
        <w:br/>
      </w:r>
      <w:r w:rsidRPr="003A6C7D">
        <w:rPr>
          <w:rFonts w:hAnsi="Times New Roman" w:cs="Times New Roman"/>
          <w:color w:val="000000"/>
          <w:sz w:val="24"/>
          <w:szCs w:val="24"/>
          <w:lang w:val="ru-RU"/>
        </w:rPr>
        <w:t>Основание: пункт 33 СГС «Концептуальные основы бухучета и отчетности».</w:t>
      </w:r>
    </w:p>
    <w:p w:rsidR="0030679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15. 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w:t>
      </w:r>
      <w:r>
        <w:rPr>
          <w:rFonts w:hAnsi="Times New Roman" w:cs="Times New Roman"/>
          <w:color w:val="000000"/>
          <w:sz w:val="24"/>
          <w:szCs w:val="24"/>
        </w:rPr>
        <w:t> </w:t>
      </w:r>
      <w:r w:rsidR="002D408C">
        <w:rPr>
          <w:rFonts w:hAnsi="Times New Roman" w:cs="Times New Roman"/>
          <w:color w:val="000000"/>
          <w:sz w:val="24"/>
          <w:szCs w:val="24"/>
          <w:lang w:val="ru-RU"/>
        </w:rPr>
        <w:t>МКУ «ЦО МОУ»</w:t>
      </w:r>
      <w:r w:rsidRPr="003A6C7D">
        <w:rPr>
          <w:rFonts w:hAnsi="Times New Roman" w:cs="Times New Roman"/>
          <w:color w:val="000000"/>
          <w:sz w:val="24"/>
          <w:szCs w:val="24"/>
          <w:lang w:val="ru-RU"/>
        </w:rPr>
        <w:t>», — с указанием сведений о сертификате ЭП — кому выдан и срок действия. Дополнительно сотрудник бухгалтерии, ответственный за обработку документа или ведение регистра, ставит надпись «Копия верна», дату распечатки и свою подпись.</w:t>
      </w:r>
      <w:r w:rsidRPr="003A6C7D">
        <w:rPr>
          <w:lang w:val="ru-RU"/>
        </w:rPr>
        <w:br/>
      </w:r>
      <w:r w:rsidRPr="003A6C7D">
        <w:rPr>
          <w:rFonts w:hAnsi="Times New Roman" w:cs="Times New Roman"/>
          <w:color w:val="000000"/>
          <w:sz w:val="24"/>
          <w:szCs w:val="24"/>
          <w:lang w:val="ru-RU"/>
        </w:rPr>
        <w:t>Основание: пункт 32 СГС «Концептуальные основы бухучета и отчетности».</w:t>
      </w:r>
    </w:p>
    <w:p w:rsidR="002D408C" w:rsidRPr="002D408C" w:rsidRDefault="002D408C" w:rsidP="002D408C">
      <w:pPr>
        <w:jc w:val="both"/>
        <w:rPr>
          <w:lang w:val="ru-RU"/>
        </w:rPr>
      </w:pPr>
      <w:r>
        <w:rPr>
          <w:lang w:val="ru-RU"/>
        </w:rPr>
        <w:t xml:space="preserve">16. </w:t>
      </w:r>
      <w:r w:rsidRPr="002D408C">
        <w:rPr>
          <w:lang w:val="ru-RU"/>
        </w:rPr>
        <w:t xml:space="preserve">Хранение бухгалтерских (бюджетных) и налоговых отчетов, регистров бухгалтерского учета, первичных учетных документов  осуществляется </w:t>
      </w:r>
      <w:r w:rsidR="00402F4C">
        <w:rPr>
          <w:lang w:val="ru-RU"/>
        </w:rPr>
        <w:t>в</w:t>
      </w:r>
      <w:r w:rsidR="00794C70">
        <w:rPr>
          <w:lang w:val="ru-RU"/>
        </w:rPr>
        <w:t xml:space="preserve"> архиве</w:t>
      </w:r>
      <w:r w:rsidR="00402F4C">
        <w:rPr>
          <w:lang w:val="ru-RU"/>
        </w:rPr>
        <w:t xml:space="preserve"> МКУ «ЦО МОУ»</w:t>
      </w:r>
      <w:r w:rsidRPr="002D408C">
        <w:rPr>
          <w:lang w:val="ru-RU"/>
        </w:rPr>
        <w:t xml:space="preserve"> в соответствии  с  номенклатурой   дел, установленной в учреждении.</w:t>
      </w:r>
    </w:p>
    <w:p w:rsidR="002D408C" w:rsidRDefault="002D408C" w:rsidP="002D408C">
      <w:pPr>
        <w:ind w:firstLine="540"/>
        <w:jc w:val="both"/>
        <w:rPr>
          <w:lang w:val="ru-RU"/>
        </w:rPr>
      </w:pPr>
      <w:r w:rsidRPr="002D408C">
        <w:rPr>
          <w:lang w:val="ru-RU"/>
        </w:rPr>
        <w:t xml:space="preserve">    Ответственность за организацию хранения бухгалтерских документов (первичные (сводные) учетные документы, регистры бухгалтерского учета, бухгалтерская отчетность) несет директор</w:t>
      </w:r>
      <w:r w:rsidR="00402F4C">
        <w:rPr>
          <w:lang w:val="ru-RU"/>
        </w:rPr>
        <w:t xml:space="preserve"> обслуживающего</w:t>
      </w:r>
      <w:r w:rsidRPr="002D408C">
        <w:rPr>
          <w:lang w:val="ru-RU"/>
        </w:rPr>
        <w:t xml:space="preserve"> учреждения. Бухгалтерские документы хранятся в течение сроков, устанавливаемых в соответствии с правилами организации государственного архивного дела, но не менее пяти лет. Хранение документов в электронном виде на машинных носителях осуществляется с учетом требований законодательства, регулирующего использование ЭЦП в электронных документах. Регистры бухгалтерского учета должны быть защищены от несанкционированных исправлений. Случаи пропажи, уничтожения или порчи документов подлежат проверке специальной комиссией, которая назначается директором учреждения</w:t>
      </w:r>
      <w:proofErr w:type="gramStart"/>
      <w:r w:rsidRPr="002D408C">
        <w:rPr>
          <w:lang w:val="ru-RU"/>
        </w:rPr>
        <w:t xml:space="preserve"> .</w:t>
      </w:r>
      <w:proofErr w:type="gramEnd"/>
    </w:p>
    <w:p w:rsidR="0030679D" w:rsidRPr="003A6C7D" w:rsidRDefault="00402F4C">
      <w:pPr>
        <w:rPr>
          <w:rFonts w:hAnsi="Times New Roman" w:cs="Times New Roman"/>
          <w:color w:val="000000"/>
          <w:sz w:val="24"/>
          <w:szCs w:val="24"/>
          <w:lang w:val="ru-RU"/>
        </w:rPr>
      </w:pPr>
      <w:r>
        <w:rPr>
          <w:rFonts w:hAnsi="Times New Roman" w:cs="Times New Roman"/>
          <w:color w:val="000000"/>
          <w:sz w:val="24"/>
          <w:szCs w:val="24"/>
          <w:lang w:val="ru-RU"/>
        </w:rPr>
        <w:t>17</w:t>
      </w:r>
      <w:r w:rsidR="003A6C7D" w:rsidRPr="003A6C7D">
        <w:rPr>
          <w:rFonts w:hAnsi="Times New Roman" w:cs="Times New Roman"/>
          <w:color w:val="000000"/>
          <w:sz w:val="24"/>
          <w:szCs w:val="24"/>
          <w:lang w:val="ru-RU"/>
        </w:rPr>
        <w:t>. В деятельности учреждения используются следующие бланки строгой отчетности:</w:t>
      </w:r>
    </w:p>
    <w:p w:rsidR="0030679D" w:rsidRPr="003A6C7D" w:rsidRDefault="003A6C7D" w:rsidP="00240E09">
      <w:pPr>
        <w:numPr>
          <w:ilvl w:val="0"/>
          <w:numId w:val="15"/>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бланки трудовых книжек и вкладышей к ним;</w:t>
      </w:r>
    </w:p>
    <w:p w:rsidR="0030679D" w:rsidRPr="003A6C7D" w:rsidRDefault="003A6C7D" w:rsidP="00240E09">
      <w:pPr>
        <w:numPr>
          <w:ilvl w:val="0"/>
          <w:numId w:val="15"/>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 xml:space="preserve">бланки </w:t>
      </w:r>
      <w:r w:rsidR="00AD513C">
        <w:rPr>
          <w:rFonts w:hAnsi="Times New Roman" w:cs="Times New Roman"/>
          <w:color w:val="000000"/>
          <w:sz w:val="24"/>
          <w:szCs w:val="24"/>
          <w:lang w:val="ru-RU"/>
        </w:rPr>
        <w:t>аттестатов</w:t>
      </w:r>
      <w:r w:rsidRPr="003A6C7D">
        <w:rPr>
          <w:rFonts w:hAnsi="Times New Roman" w:cs="Times New Roman"/>
          <w:color w:val="000000"/>
          <w:sz w:val="24"/>
          <w:szCs w:val="24"/>
          <w:lang w:val="ru-RU"/>
        </w:rPr>
        <w:t xml:space="preserve">, вкладышей к </w:t>
      </w:r>
      <w:r w:rsidR="00AD513C">
        <w:rPr>
          <w:rFonts w:hAnsi="Times New Roman" w:cs="Times New Roman"/>
          <w:color w:val="000000"/>
          <w:sz w:val="24"/>
          <w:szCs w:val="24"/>
          <w:lang w:val="ru-RU"/>
        </w:rPr>
        <w:t>аттестатам</w:t>
      </w:r>
      <w:r w:rsidRPr="003A6C7D">
        <w:rPr>
          <w:rFonts w:hAnsi="Times New Roman" w:cs="Times New Roman"/>
          <w:color w:val="000000"/>
          <w:sz w:val="24"/>
          <w:szCs w:val="24"/>
          <w:lang w:val="ru-RU"/>
        </w:rPr>
        <w:t>, свидетельств;</w:t>
      </w:r>
    </w:p>
    <w:p w:rsidR="0030679D" w:rsidRDefault="003A6C7D" w:rsidP="00240E09">
      <w:pPr>
        <w:numPr>
          <w:ilvl w:val="0"/>
          <w:numId w:val="15"/>
        </w:numPr>
        <w:ind w:left="780" w:right="180"/>
        <w:rPr>
          <w:rFonts w:hAnsi="Times New Roman" w:cs="Times New Roman"/>
          <w:color w:val="000000"/>
          <w:sz w:val="24"/>
          <w:szCs w:val="24"/>
        </w:rPr>
      </w:pPr>
      <w:r>
        <w:rPr>
          <w:rFonts w:hAnsi="Times New Roman" w:cs="Times New Roman"/>
          <w:color w:val="000000"/>
          <w:sz w:val="24"/>
          <w:szCs w:val="24"/>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Учет бланков ведется по стоимости их приобретения.</w:t>
      </w:r>
      <w:r w:rsidRPr="003A6C7D">
        <w:rPr>
          <w:lang w:val="ru-RU"/>
        </w:rPr>
        <w:br/>
      </w:r>
      <w:r w:rsidRPr="003A6C7D">
        <w:rPr>
          <w:rFonts w:hAnsi="Times New Roman" w:cs="Times New Roman"/>
          <w:color w:val="000000"/>
          <w:sz w:val="24"/>
          <w:szCs w:val="24"/>
          <w:lang w:val="ru-RU"/>
        </w:rPr>
        <w:t>Основание: пункт 225 СГС «Единый план счетов» № 121н.</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Бланки строгой отчетности хранятся в металлических шкафах и (или) </w:t>
      </w:r>
      <w:r w:rsidR="00AD513C">
        <w:rPr>
          <w:rFonts w:hAnsi="Times New Roman" w:cs="Times New Roman"/>
          <w:color w:val="000000"/>
          <w:sz w:val="24"/>
          <w:szCs w:val="24"/>
          <w:lang w:val="ru-RU"/>
        </w:rPr>
        <w:t>сейфе</w:t>
      </w:r>
      <w:r w:rsidRPr="003A6C7D">
        <w:rPr>
          <w:rFonts w:hAnsi="Times New Roman" w:cs="Times New Roman"/>
          <w:color w:val="000000"/>
          <w:sz w:val="24"/>
          <w:szCs w:val="24"/>
          <w:lang w:val="ru-RU"/>
        </w:rPr>
        <w:t xml:space="preserve"> учреждения. По окончании рабочего дня места хранения бланков опечатываются.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17. Перечень должностей сотрудников, ответственных за учет, хранение и выдачу бланков строгой отчетности, приведен в приложении 9.</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18. Особенности применения первичных документов и регистров учета: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18.1. 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18.2. В Табеле учета использования рабочего времени (ф. 0504421) регистрируются случаи отклонений от нормального использования рабочего времени, установленного правилами трудового распорядка. В графах 20 и 37 отражаются итоговые данные неявок.</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Табель учета использования рабочего времени (ф. 0504421) дополнен условными обозначениями.</w:t>
      </w:r>
    </w:p>
    <w:tbl>
      <w:tblPr>
        <w:tblW w:w="7311" w:type="dxa"/>
        <w:tblCellMar>
          <w:top w:w="15" w:type="dxa"/>
          <w:left w:w="15" w:type="dxa"/>
          <w:bottom w:w="15" w:type="dxa"/>
          <w:right w:w="15" w:type="dxa"/>
        </w:tblCellMar>
        <w:tblLook w:val="0600" w:firstRow="0" w:lastRow="0" w:firstColumn="0" w:lastColumn="0" w:noHBand="1" w:noVBand="1"/>
      </w:tblPr>
      <w:tblGrid>
        <w:gridCol w:w="6650"/>
        <w:gridCol w:w="661"/>
      </w:tblGrid>
      <w:tr w:rsidR="003067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b/>
                <w:bCs/>
                <w:color w:val="000000"/>
                <w:sz w:val="24"/>
                <w:szCs w:val="24"/>
              </w:rPr>
              <w:t>Наименование показателя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b/>
                <w:bCs/>
                <w:color w:val="000000"/>
                <w:sz w:val="24"/>
                <w:szCs w:val="24"/>
              </w:rPr>
              <w:t>Код</w:t>
            </w:r>
          </w:p>
        </w:tc>
      </w:tr>
      <w:tr w:rsidR="003067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color w:val="000000"/>
                <w:sz w:val="24"/>
                <w:szCs w:val="24"/>
              </w:rPr>
              <w:t>Дополнительные выходные дни (оплачиваемые)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color w:val="000000"/>
                <w:sz w:val="24"/>
                <w:szCs w:val="24"/>
              </w:rPr>
              <w:t>ОВ</w:t>
            </w:r>
          </w:p>
        </w:tc>
      </w:tr>
      <w:tr w:rsidR="003067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Дополнительный оплачиваемый выходной день для прохождения диспансеризации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color w:val="000000"/>
                <w:sz w:val="24"/>
                <w:szCs w:val="24"/>
              </w:rPr>
              <w:t>Д</w:t>
            </w:r>
          </w:p>
        </w:tc>
      </w:tr>
      <w:tr w:rsidR="003067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color w:val="000000"/>
                <w:sz w:val="24"/>
                <w:szCs w:val="24"/>
              </w:rPr>
              <w:t>Нерабочий оплачиваемый 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color w:val="000000"/>
                <w:sz w:val="24"/>
                <w:szCs w:val="24"/>
              </w:rPr>
              <w:t>НОД</w:t>
            </w:r>
          </w:p>
        </w:tc>
      </w:tr>
      <w:tr w:rsidR="003067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Pr="003A6C7D" w:rsidRDefault="003A6C7D">
            <w:pPr>
              <w:rPr>
                <w:lang w:val="ru-RU"/>
              </w:rPr>
            </w:pPr>
            <w:r w:rsidRPr="003A6C7D">
              <w:rPr>
                <w:rFonts w:hAnsi="Times New Roman" w:cs="Times New Roman"/>
                <w:color w:val="000000"/>
                <w:sz w:val="24"/>
                <w:szCs w:val="24"/>
                <w:lang w:val="ru-RU"/>
              </w:rPr>
              <w:t>Выходные за вакцинацию с сохранением заработной платы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color w:val="000000"/>
                <w:sz w:val="24"/>
                <w:szCs w:val="24"/>
              </w:rPr>
              <w:t>ВВ</w:t>
            </w:r>
          </w:p>
        </w:tc>
      </w:tr>
      <w:tr w:rsidR="003067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Pr="003A6C7D" w:rsidRDefault="003A6C7D">
            <w:pPr>
              <w:rPr>
                <w:lang w:val="ru-RU"/>
              </w:rPr>
            </w:pPr>
            <w:r w:rsidRPr="003A6C7D">
              <w:rPr>
                <w:rFonts w:hAnsi="Times New Roman" w:cs="Times New Roman"/>
                <w:color w:val="000000"/>
                <w:sz w:val="24"/>
                <w:szCs w:val="24"/>
                <w:lang w:val="ru-RU"/>
              </w:rPr>
              <w:t>Приостановка действия трудового договора в связи с мобилизацией сотрудника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color w:val="000000"/>
                <w:sz w:val="24"/>
                <w:szCs w:val="24"/>
              </w:rPr>
              <w:t>ПД</w:t>
            </w:r>
          </w:p>
        </w:tc>
      </w:tr>
      <w:tr w:rsidR="003067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A6C7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0679D" w:rsidRDefault="0030679D">
            <w:pPr>
              <w:ind w:left="75" w:right="75"/>
              <w:rPr>
                <w:rFonts w:hAnsi="Times New Roman" w:cs="Times New Roman"/>
                <w:color w:val="000000"/>
                <w:sz w:val="24"/>
                <w:szCs w:val="24"/>
              </w:rPr>
            </w:pPr>
          </w:p>
        </w:tc>
      </w:tr>
    </w:tbl>
    <w:p w:rsidR="0030679D" w:rsidRPr="003A6C7D" w:rsidRDefault="003A6C7D">
      <w:pPr>
        <w:rPr>
          <w:rFonts w:hAnsi="Times New Roman" w:cs="Times New Roman"/>
          <w:color w:val="000000"/>
          <w:sz w:val="24"/>
          <w:szCs w:val="24"/>
          <w:lang w:val="ru-RU"/>
        </w:rPr>
      </w:pPr>
      <w:r w:rsidRPr="003A6C7D">
        <w:rPr>
          <w:lang w:val="ru-RU"/>
        </w:rPr>
        <w:br/>
      </w:r>
      <w:r w:rsidRPr="003A6C7D">
        <w:rPr>
          <w:rFonts w:hAnsi="Times New Roman" w:cs="Times New Roman"/>
          <w:color w:val="000000"/>
          <w:sz w:val="24"/>
          <w:szCs w:val="24"/>
          <w:lang w:val="ru-RU"/>
        </w:rPr>
        <w:t>Расширено применение буквенного кода «Г» — «Выполнение государственных обязанностей» — для случаев выполнения сотрудниками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 вызову в военкомат на военные сборы, по вызову в суд и другие госорганы в качестве свидетеля и пр.).</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18.3. 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скан-копий.</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Скан-копия первичного документа изготавливается сотрудником, ответственным за факт хозяйственной жизни, в сроки,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Согласованием считается возврат электронного письма от получателя к отправителю со скан-копией подписанного документа.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После окончания режима удаленной работы первичные документы, оформленные посредством обмена скан-копий, распечатываются на бумажном носителе и подписываются собственноручной подписью ответственных лиц.</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19. Сотрудник, ответственный за оформление расчетных листков, высылает каждому сотруднику на его корпоративную электронную почту расчетный листок в день выдачи зарплаты за вторую половину месяца.</w:t>
      </w:r>
    </w:p>
    <w:p w:rsidR="0030679D" w:rsidRPr="00FA15EC" w:rsidRDefault="003A6C7D" w:rsidP="00FA15EC">
      <w:pPr>
        <w:rPr>
          <w:sz w:val="36"/>
          <w:szCs w:val="36"/>
          <w:lang w:val="ru-RU"/>
        </w:rPr>
      </w:pPr>
      <w:r w:rsidRPr="00FA15EC">
        <w:rPr>
          <w:sz w:val="36"/>
          <w:szCs w:val="36"/>
        </w:rPr>
        <w:t>V</w:t>
      </w:r>
      <w:r w:rsidRPr="00FA15EC">
        <w:rPr>
          <w:sz w:val="36"/>
          <w:szCs w:val="36"/>
          <w:lang w:val="ru-RU"/>
        </w:rPr>
        <w:t>. Методы оценки объектов бухгалтерского учета, порядок их признания, прекращения признания и раскрытия информации</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1.Общие положения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1.1. Для случаев, которые не установлены в федеральных стандартах и учетной политике, метод определения справедливой стоимости выбирает комиссия учреждения по поступлению и выбытию активов.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54 СГС «Концептуальные основы бухучета и отчетности».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1.2.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r w:rsidRPr="003A6C7D">
        <w:rPr>
          <w:lang w:val="ru-RU"/>
        </w:rPr>
        <w:br/>
      </w:r>
      <w:r w:rsidRPr="003A6C7D">
        <w:rPr>
          <w:rFonts w:hAnsi="Times New Roman" w:cs="Times New Roman"/>
          <w:color w:val="000000"/>
          <w:sz w:val="24"/>
          <w:szCs w:val="24"/>
          <w:lang w:val="ru-RU"/>
        </w:rPr>
        <w:t>Основание: пункт 6 СГС «Учетная политика, оценочные значения и ошибки».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1.3 Амортизация на нефинансовые активы начисляется в последний день месяца. Исключение – амортизация на права пользования, она начисляется в соответствии с пунктом 2.20 учетной политики.</w:t>
      </w:r>
      <w:r w:rsidRPr="003A6C7D">
        <w:rPr>
          <w:lang w:val="ru-RU"/>
        </w:rPr>
        <w:br/>
      </w:r>
      <w:r w:rsidRPr="003A6C7D">
        <w:rPr>
          <w:rFonts w:hAnsi="Times New Roman" w:cs="Times New Roman"/>
          <w:color w:val="000000"/>
          <w:sz w:val="24"/>
          <w:szCs w:val="24"/>
          <w:lang w:val="ru-RU"/>
        </w:rPr>
        <w:t>Основание: пункт 33 СГС «Основные средства», пункт 28 СГС «Нематериальные активы».</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2. Основные средства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2.1. Учреждение учитывает в составе инвентаря на счете 101.06 «Инвентарь производственный и хозяйственный», в том числе объекты имущества, перечень которых приведен в приложении 12.</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2.2.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30679D" w:rsidRDefault="003A6C7D" w:rsidP="00240E09">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объекты библиотечного фонда;</w:t>
      </w:r>
    </w:p>
    <w:p w:rsidR="0030679D" w:rsidRPr="003A6C7D" w:rsidRDefault="003A6C7D" w:rsidP="00240E09">
      <w:pPr>
        <w:numPr>
          <w:ilvl w:val="0"/>
          <w:numId w:val="1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мебель для обстановки одного помещения: столы, стулья, стеллажи, шкафы, полки;</w:t>
      </w:r>
    </w:p>
    <w:p w:rsidR="0030679D" w:rsidRPr="003A6C7D" w:rsidRDefault="003A6C7D" w:rsidP="00240E09">
      <w:pPr>
        <w:numPr>
          <w:ilvl w:val="0"/>
          <w:numId w:val="1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компьютерное и периферийное оборудование: системные блоки, мониторы, компьютерные мыши, клавиатуры, принтеры, сканеры, колонки, акустические системы, микрофоны, веб-камеры, устройства захвата видео, внешние ТВ-тюнеры, внешние накопители на жестких дисках;</w:t>
      </w:r>
    </w:p>
    <w:p w:rsidR="0030679D" w:rsidRDefault="003A6C7D" w:rsidP="00240E09">
      <w:pPr>
        <w:numPr>
          <w:ilvl w:val="0"/>
          <w:numId w:val="16"/>
        </w:numPr>
        <w:ind w:left="780" w:right="180"/>
        <w:rPr>
          <w:rFonts w:hAnsi="Times New Roman" w:cs="Times New Roman"/>
          <w:color w:val="000000"/>
          <w:sz w:val="24"/>
          <w:szCs w:val="24"/>
        </w:rPr>
      </w:pPr>
      <w:r>
        <w:rPr>
          <w:rFonts w:hAnsi="Times New Roman" w:cs="Times New Roman"/>
          <w:color w:val="000000"/>
          <w:sz w:val="24"/>
          <w:szCs w:val="24"/>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Не считается существенной стоимость до 20 000 руб. за один имущественный объект. Необходимость объединения и конкретный перечень объединяемых объектов определяет комиссия учреждения по поступлению и выбытию активов.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10 СГС «Основные средства».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2.3. Уникальный инвентарный номер состоит из десяти знаков и присваивается в порядке:</w:t>
      </w:r>
    </w:p>
    <w:p w:rsidR="0030679D" w:rsidRPr="003A6C7D" w:rsidRDefault="003A6C7D" w:rsidP="00240E09">
      <w:pPr>
        <w:numPr>
          <w:ilvl w:val="0"/>
          <w:numId w:val="1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1-й разряд — амортизационная группа, к которой отнесен объект при принятии к учету (при отнесении инвентарного объекта к 10-й амортизационной группе в данном разряде проставляется «0»);</w:t>
      </w:r>
    </w:p>
    <w:p w:rsidR="0030679D" w:rsidRPr="003A6C7D" w:rsidRDefault="003A6C7D" w:rsidP="00240E09">
      <w:pPr>
        <w:numPr>
          <w:ilvl w:val="0"/>
          <w:numId w:val="1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2–4-е разряды — код объекта учета синтетического счета в Плане счетов бухгалтерского учета (приложение 1 к приказу Минфина России от 16.12.2010 № 174н);</w:t>
      </w:r>
    </w:p>
    <w:p w:rsidR="0030679D" w:rsidRPr="003A6C7D" w:rsidRDefault="003A6C7D" w:rsidP="00240E09">
      <w:pPr>
        <w:numPr>
          <w:ilvl w:val="0"/>
          <w:numId w:val="1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5–6-е разряды — код группы и вида синтетического счета Плана счетов бухгалтерского учета (приложение 1 к приказу Минфина России от 16.12.2010 № 174н);</w:t>
      </w:r>
    </w:p>
    <w:p w:rsidR="0030679D" w:rsidRPr="003A6C7D" w:rsidRDefault="003A6C7D" w:rsidP="00240E09">
      <w:pPr>
        <w:numPr>
          <w:ilvl w:val="0"/>
          <w:numId w:val="17"/>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7–10-е разряды — порядковый номер нефинансового актива.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9 СГС «Основные средства».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2.4. Каждому инвентарному объекту недвижимого имущества, а также инвентарному объекту движимого имущества, кроме объектов стоимостью до 10 000 руб. включительно и объектов библиотечного фонда независимо от их стоимости, присваивается уникальный инвентарный порядковый номер (далее - инвентарный номер) независимо от того, находится ли он в эксплуатации, запасе или на консервации.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Каждому объекту основных средств, входящему в комплекс объектов основных средств, признаваемый для целей бухгалтерского учета единым инвентарным объектом (далее - инвентарная группа), присваивается внутренний порядковый инвентарный номер инвентарной группы, формируемый как совокупность инвентарного номера инвентарной группы и порядкового номера объекта, входящего в комплекс.</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Объектам основных средств, имеющим уникальный номер однозначно его идентифицирующий в качестве индивидуально-определенной вещи (например, кадастровый номер, государственный (регистрационный) опознавательный знак (номер) транспортного средства, серийный номер единицы изготовленного оружия), присваивается инвентарный номер без нанесения его на объект.</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Инвентарный номер, присвоенный объекту основных средств, сохраняется за ним на весь период его нахождения в учреждении. В случае принятия на учет объекта основного средства, входящего в инвентарную группу, ввиду разукомплектования последней, такому объекту основного средства присваивается новый инвентарный номер.</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Инвентарные номера выбывших с балансового учета инвентарных объектов основных средств вновь принятым к учету объектам не присваиваются.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Присвоенный объекту инвентарный номер обозначается лицом, ответственным за сохранность объекта имущества и (или) использование его по назначению (далее - ответственное лицо), в присутствии уполномоченного члена комиссии по поступлению и выбытию активов путем нанесения номера на инвентарный объект краской или водостойким маркером или иным способом, обеспечивающим сохранность маркировки. В случае если объект является сложным (комплексом конструктивно-сочлененных предметов), инвентарный номер обозначается на каждом составляющем элементе тем же способом, что и на сложном объекте.</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Инвентарный номер объектов основных средств при реклассификации объектов не изменяется (в том числе при условии изменения группы учета нефинансовых активов (в том числе при условии принятия на балансовый учет объектов, учитываемых на забалансовых счетах).</w:t>
      </w:r>
    </w:p>
    <w:p w:rsidR="0030679D" w:rsidRDefault="003A6C7D">
      <w:pPr>
        <w:rPr>
          <w:rFonts w:hAnsi="Times New Roman" w:cs="Times New Roman"/>
          <w:color w:val="000000"/>
          <w:sz w:val="24"/>
          <w:szCs w:val="24"/>
        </w:rPr>
      </w:pPr>
      <w:r w:rsidRPr="003A6C7D">
        <w:rPr>
          <w:rFonts w:hAnsi="Times New Roman" w:cs="Times New Roman"/>
          <w:color w:val="000000"/>
          <w:sz w:val="24"/>
          <w:szCs w:val="24"/>
          <w:lang w:val="ru-RU"/>
        </w:rPr>
        <w:t xml:space="preserve">2.5. Затраты по замене отдельных составных частей комплекса конструктивно-сочлененных предметов,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(выбываемых) составных частей. </w:t>
      </w:r>
      <w:r>
        <w:rPr>
          <w:rFonts w:hAnsi="Times New Roman" w:cs="Times New Roman"/>
          <w:color w:val="000000"/>
          <w:sz w:val="24"/>
          <w:szCs w:val="24"/>
        </w:rPr>
        <w:t>Данное правило применяется к следующим группам основных средств:</w:t>
      </w:r>
    </w:p>
    <w:p w:rsidR="0030679D" w:rsidRDefault="003A6C7D" w:rsidP="00240E09">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машины и оборудование;</w:t>
      </w:r>
    </w:p>
    <w:p w:rsidR="0030679D" w:rsidRDefault="003A6C7D" w:rsidP="00240E09">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транспортные средства;</w:t>
      </w:r>
    </w:p>
    <w:p w:rsidR="0030679D" w:rsidRDefault="003A6C7D" w:rsidP="00240E09">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инвентарь производственный и хозяйственный;</w:t>
      </w:r>
    </w:p>
    <w:p w:rsidR="0030679D" w:rsidRDefault="003A6C7D" w:rsidP="00240E09">
      <w:pPr>
        <w:numPr>
          <w:ilvl w:val="0"/>
          <w:numId w:val="18"/>
        </w:numPr>
        <w:ind w:left="780" w:right="180"/>
        <w:contextualSpacing/>
        <w:rPr>
          <w:rFonts w:hAnsi="Times New Roman" w:cs="Times New Roman"/>
          <w:color w:val="000000"/>
          <w:sz w:val="24"/>
          <w:szCs w:val="24"/>
        </w:rPr>
      </w:pPr>
      <w:r>
        <w:rPr>
          <w:rFonts w:hAnsi="Times New Roman" w:cs="Times New Roman"/>
          <w:color w:val="000000"/>
          <w:sz w:val="24"/>
          <w:szCs w:val="24"/>
        </w:rPr>
        <w:t>многолетние насаждения;</w:t>
      </w:r>
    </w:p>
    <w:p w:rsidR="0030679D" w:rsidRDefault="003A6C7D" w:rsidP="00240E09">
      <w:pPr>
        <w:numPr>
          <w:ilvl w:val="0"/>
          <w:numId w:val="18"/>
        </w:numPr>
        <w:ind w:left="780" w:right="180"/>
        <w:rPr>
          <w:rFonts w:hAnsi="Times New Roman" w:cs="Times New Roman"/>
          <w:color w:val="000000"/>
          <w:sz w:val="24"/>
          <w:szCs w:val="24"/>
        </w:rPr>
      </w:pPr>
      <w:r>
        <w:rPr>
          <w:rFonts w:hAnsi="Times New Roman" w:cs="Times New Roman"/>
          <w:color w:val="000000"/>
          <w:sz w:val="24"/>
          <w:szCs w:val="24"/>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27 СГС «Основные средства».</w:t>
      </w:r>
    </w:p>
    <w:p w:rsidR="0030679D" w:rsidRDefault="003A6C7D">
      <w:pPr>
        <w:rPr>
          <w:rFonts w:hAnsi="Times New Roman" w:cs="Times New Roman"/>
          <w:color w:val="000000"/>
          <w:sz w:val="24"/>
          <w:szCs w:val="24"/>
        </w:rPr>
      </w:pPr>
      <w:r w:rsidRPr="003A6C7D">
        <w:rPr>
          <w:rFonts w:hAnsi="Times New Roman" w:cs="Times New Roman"/>
          <w:color w:val="000000"/>
          <w:sz w:val="24"/>
          <w:szCs w:val="24"/>
          <w:lang w:val="ru-RU"/>
        </w:rPr>
        <w:t xml:space="preserve">2.6. В случае частичной ликвидации или разукомплектации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w:t>
      </w:r>
      <w:r>
        <w:rPr>
          <w:rFonts w:hAnsi="Times New Roman" w:cs="Times New Roman"/>
          <w:color w:val="000000"/>
          <w:sz w:val="24"/>
          <w:szCs w:val="24"/>
        </w:rPr>
        <w:t>(в порядке убывания важности):</w:t>
      </w:r>
    </w:p>
    <w:p w:rsidR="0030679D" w:rsidRDefault="003A6C7D" w:rsidP="00240E09">
      <w:pPr>
        <w:numPr>
          <w:ilvl w:val="0"/>
          <w:numId w:val="19"/>
        </w:numPr>
        <w:ind w:left="780" w:right="180"/>
        <w:contextualSpacing/>
        <w:rPr>
          <w:rFonts w:hAnsi="Times New Roman" w:cs="Times New Roman"/>
          <w:color w:val="000000"/>
          <w:sz w:val="24"/>
          <w:szCs w:val="24"/>
        </w:rPr>
      </w:pPr>
      <w:r>
        <w:rPr>
          <w:rFonts w:hAnsi="Times New Roman" w:cs="Times New Roman"/>
          <w:color w:val="000000"/>
          <w:sz w:val="24"/>
          <w:szCs w:val="24"/>
        </w:rPr>
        <w:t>площади;</w:t>
      </w:r>
    </w:p>
    <w:p w:rsidR="0030679D" w:rsidRDefault="003A6C7D" w:rsidP="00240E09">
      <w:pPr>
        <w:numPr>
          <w:ilvl w:val="0"/>
          <w:numId w:val="19"/>
        </w:numPr>
        <w:ind w:left="780" w:right="180"/>
        <w:contextualSpacing/>
        <w:rPr>
          <w:rFonts w:hAnsi="Times New Roman" w:cs="Times New Roman"/>
          <w:color w:val="000000"/>
          <w:sz w:val="24"/>
          <w:szCs w:val="24"/>
        </w:rPr>
      </w:pPr>
      <w:r>
        <w:rPr>
          <w:rFonts w:hAnsi="Times New Roman" w:cs="Times New Roman"/>
          <w:color w:val="000000"/>
          <w:sz w:val="24"/>
          <w:szCs w:val="24"/>
        </w:rPr>
        <w:t>объему;</w:t>
      </w:r>
    </w:p>
    <w:p w:rsidR="0030679D" w:rsidRDefault="003A6C7D" w:rsidP="00240E09">
      <w:pPr>
        <w:numPr>
          <w:ilvl w:val="0"/>
          <w:numId w:val="19"/>
        </w:numPr>
        <w:ind w:left="780" w:right="180"/>
        <w:contextualSpacing/>
        <w:rPr>
          <w:rFonts w:hAnsi="Times New Roman" w:cs="Times New Roman"/>
          <w:color w:val="000000"/>
          <w:sz w:val="24"/>
          <w:szCs w:val="24"/>
        </w:rPr>
      </w:pPr>
      <w:r>
        <w:rPr>
          <w:rFonts w:hAnsi="Times New Roman" w:cs="Times New Roman"/>
          <w:color w:val="000000"/>
          <w:sz w:val="24"/>
          <w:szCs w:val="24"/>
        </w:rPr>
        <w:t>весу;</w:t>
      </w:r>
    </w:p>
    <w:p w:rsidR="0030679D" w:rsidRPr="003A6C7D" w:rsidRDefault="003A6C7D" w:rsidP="00240E09">
      <w:pPr>
        <w:numPr>
          <w:ilvl w:val="0"/>
          <w:numId w:val="19"/>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иному показателю, установленному комиссией по поступлению и выбытию активов.</w:t>
      </w:r>
    </w:p>
    <w:p w:rsidR="0030679D" w:rsidRDefault="003A6C7D">
      <w:pPr>
        <w:rPr>
          <w:rFonts w:hAnsi="Times New Roman" w:cs="Times New Roman"/>
          <w:color w:val="000000"/>
          <w:sz w:val="24"/>
          <w:szCs w:val="24"/>
        </w:rPr>
      </w:pPr>
      <w:r w:rsidRPr="003A6C7D">
        <w:rPr>
          <w:rFonts w:hAnsi="Times New Roman" w:cs="Times New Roman"/>
          <w:color w:val="000000"/>
          <w:sz w:val="24"/>
          <w:szCs w:val="24"/>
          <w:lang w:val="ru-RU"/>
        </w:rPr>
        <w:t xml:space="preserve">2.7.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(модернизаций, дооборудований, реконструкций, в том числе с элементами реставраций, технических перевооружений) формируют объем капитальных вложений с дальнейшим признанием в стоимости объекта основных </w:t>
      </w:r>
      <w:r w:rsidRPr="003A6C7D">
        <w:rPr>
          <w:rFonts w:hAnsi="Times New Roman" w:cs="Times New Roman"/>
          <w:color w:val="000000"/>
          <w:sz w:val="24"/>
          <w:szCs w:val="24"/>
          <w:lang w:val="ru-RU"/>
        </w:rPr>
        <w:lastRenderedPageBreak/>
        <w:t xml:space="preserve">средств. Одновременно учтенная ранее в стоимости объекта сумма затрат на проведение аналогичного мероприятия списывается в расходы текущего периода с учетом накопленной амортизации. </w:t>
      </w:r>
      <w:r>
        <w:rPr>
          <w:rFonts w:hAnsi="Times New Roman" w:cs="Times New Roman"/>
          <w:color w:val="000000"/>
          <w:sz w:val="24"/>
          <w:szCs w:val="24"/>
        </w:rPr>
        <w:t>Данное правило применяется к следующим группам основных средств:</w:t>
      </w:r>
    </w:p>
    <w:p w:rsidR="0030679D" w:rsidRDefault="003A6C7D" w:rsidP="00240E09">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машины и оборудование;</w:t>
      </w:r>
    </w:p>
    <w:p w:rsidR="0030679D" w:rsidRDefault="003A6C7D" w:rsidP="00240E09">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транспортные средства;</w:t>
      </w:r>
    </w:p>
    <w:p w:rsidR="0030679D" w:rsidRDefault="003A6C7D" w:rsidP="00240E09">
      <w:pPr>
        <w:numPr>
          <w:ilvl w:val="0"/>
          <w:numId w:val="20"/>
        </w:numPr>
        <w:ind w:left="780" w:right="180"/>
        <w:rPr>
          <w:rFonts w:hAnsi="Times New Roman" w:cs="Times New Roman"/>
          <w:color w:val="000000"/>
          <w:sz w:val="24"/>
          <w:szCs w:val="24"/>
        </w:rPr>
      </w:pPr>
      <w:r>
        <w:rPr>
          <w:rFonts w:hAnsi="Times New Roman" w:cs="Times New Roman"/>
          <w:color w:val="000000"/>
          <w:sz w:val="24"/>
          <w:szCs w:val="24"/>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28 СГС «Основные средства».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2.8. Начисление амортизации осуществляется следующим образом:</w:t>
      </w:r>
    </w:p>
    <w:p w:rsidR="0030679D" w:rsidRPr="003A6C7D" w:rsidRDefault="003A6C7D" w:rsidP="00240E09">
      <w:pPr>
        <w:numPr>
          <w:ilvl w:val="0"/>
          <w:numId w:val="2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методом уменьшаемого остатка с применением коэффициента 2 — на основные средства группы «Транспортные средства», а также на компьютерное оборудование и сотовые телефоны;</w:t>
      </w:r>
    </w:p>
    <w:p w:rsidR="0030679D" w:rsidRPr="003A6C7D" w:rsidRDefault="003A6C7D" w:rsidP="00240E09">
      <w:pPr>
        <w:numPr>
          <w:ilvl w:val="0"/>
          <w:numId w:val="21"/>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линейным методом — на остальные объекты основных средств.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пункты 36, 37 СГС «Основные средства».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2.9. В случаях,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40 СГС «Основные средства».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2.10.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41 СГС «Основные средства».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2.11. Срок полезного использования объектов основных средств устанавливает комиссия по поступлению и выбытию активов, исходя из предполагаемого срока получения экономических выгод и (или) полезного потенциала в соответствии с пунктом 35 СГС «Основные средства».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2.12. Имущество, относящееся к категории особо ценного имущества (ОЦИ), определяет комиссия по поступлению и выбытию активов с учетом критериев, установленных учредителем. Такое имущество принимается к учету на основании выписки из протокола комиссии.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2.13. Основные средства стоимостью до 10 000 руб. включительно, находящиеся в эксплуатации, учитываются на забалансовом счете 21 по балансовой стоимости.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2.14. При приобретении и (или) создании основных средств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 в случае, если используется для выполнения государственного задания.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2.15. При принятии учредителем решения о выделении средств субсидии на финансовое обеспечение выполнения государственного задания на содержание объекта основных средств, который ранее приобретен (создан) учреждением за счет средств от приносящей доход деятельности, стоимость этого объекта переводится с кода вида деятельности «2» на код вида деятельности «4». Одновременно переводится сумма начисленной амортизации.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2.16. Локально-вычислительная сеть (ЛВС), охранно-пожарная сигнализация (ОПС) и другие сети как отдельные инвентарные объекты не учитываются. Отдельные элементы ЛВС, ОПС и других сетей,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в пункте 2.2 раздела </w:t>
      </w:r>
      <w:r>
        <w:rPr>
          <w:rFonts w:hAnsi="Times New Roman" w:cs="Times New Roman"/>
          <w:color w:val="000000"/>
          <w:sz w:val="24"/>
          <w:szCs w:val="24"/>
        </w:rPr>
        <w:t>V</w:t>
      </w:r>
      <w:r w:rsidRPr="003A6C7D">
        <w:rPr>
          <w:rFonts w:hAnsi="Times New Roman" w:cs="Times New Roman"/>
          <w:color w:val="000000"/>
          <w:sz w:val="24"/>
          <w:szCs w:val="24"/>
          <w:lang w:val="ru-RU"/>
        </w:rPr>
        <w:t xml:space="preserve"> настоящей учетной политики.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2.17.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договоре поставки.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2.18. Ответственными за хранение технической документации на объекты основных средств являются ответственные лица, за которыми закреплены объекты. Если на основное средство производитель (поставщик) предусмотрел гарантийный срок, ответственное лицо хранит также гарантийные талоны.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2.19. Справедливая стоимость безвозмездно полученных основных средств определяется в порядке, установленном для материальных запасов в пункте 22 СГС «Запасы».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2.20. Арендованные объекты.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Амортизация на права пользования активами начисляется ежемесячно на дату, установленную в графике платежей.</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В случае произведения расходов в арендованные объекты, которые квалифицируются как неотделимые улучшения, учреждение учитывает их как инвентарные объекты. Каждому объекту неотделимых улучшений, включаемых в состав основных средств, присваивается инвентарный номер с обеспечением четкой связи с конкретным правом пользования активом. Структура инвентарного номера: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1-2-й разряд – порядковый номер объекта аренды по договору. Если по договору в аренде или пользовании один объект, указывается номер 01;</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3–4-е разряды – буквенный код для категории улучшения:</w:t>
      </w:r>
      <w:r w:rsidRPr="003A6C7D">
        <w:rPr>
          <w:lang w:val="ru-RU"/>
        </w:rPr>
        <w:br/>
      </w:r>
      <w:r w:rsidRPr="003A6C7D">
        <w:rPr>
          <w:rFonts w:hAnsi="Times New Roman" w:cs="Times New Roman"/>
          <w:color w:val="000000"/>
          <w:sz w:val="24"/>
          <w:szCs w:val="24"/>
          <w:lang w:val="ru-RU"/>
        </w:rPr>
        <w:t>- ОК – окна;</w:t>
      </w:r>
      <w:r w:rsidRPr="003A6C7D">
        <w:rPr>
          <w:lang w:val="ru-RU"/>
        </w:rPr>
        <w:br/>
      </w:r>
      <w:r w:rsidRPr="003A6C7D">
        <w:rPr>
          <w:rFonts w:hAnsi="Times New Roman" w:cs="Times New Roman"/>
          <w:color w:val="000000"/>
          <w:sz w:val="24"/>
          <w:szCs w:val="24"/>
          <w:lang w:val="ru-RU"/>
        </w:rPr>
        <w:lastRenderedPageBreak/>
        <w:t>- СГ – сигнализация;</w:t>
      </w:r>
      <w:r w:rsidRPr="003A6C7D">
        <w:rPr>
          <w:lang w:val="ru-RU"/>
        </w:rPr>
        <w:br/>
      </w:r>
      <w:r w:rsidRPr="003A6C7D">
        <w:rPr>
          <w:rFonts w:hAnsi="Times New Roman" w:cs="Times New Roman"/>
          <w:color w:val="000000"/>
          <w:sz w:val="24"/>
          <w:szCs w:val="24"/>
          <w:lang w:val="ru-RU"/>
        </w:rPr>
        <w:t>- ДВ – двери;</w:t>
      </w:r>
      <w:r w:rsidRPr="003A6C7D">
        <w:rPr>
          <w:lang w:val="ru-RU"/>
        </w:rPr>
        <w:br/>
      </w:r>
      <w:r w:rsidRPr="003A6C7D">
        <w:rPr>
          <w:rFonts w:hAnsi="Times New Roman" w:cs="Times New Roman"/>
          <w:color w:val="000000"/>
          <w:sz w:val="24"/>
          <w:szCs w:val="24"/>
          <w:lang w:val="ru-RU"/>
        </w:rPr>
        <w:t>- …..</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5–Х-е разряды – номер договора аренды или пользования.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Доходы от аренды признаются в соответствии с пунктом 10 учетной политики.</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3. Нематериальные активы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3.1. Начисление амортизации осуществляется следующим образом:</w:t>
      </w:r>
    </w:p>
    <w:p w:rsidR="0030679D" w:rsidRPr="003A6C7D" w:rsidRDefault="003A6C7D" w:rsidP="00240E09">
      <w:pPr>
        <w:numPr>
          <w:ilvl w:val="0"/>
          <w:numId w:val="22"/>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методом уменьшаемого остатка с применением коэффициента 2 — на нематериальные активы группы «Научные исследования (научно-исследовательские разработки)»;</w:t>
      </w:r>
    </w:p>
    <w:p w:rsidR="0030679D" w:rsidRPr="003A6C7D" w:rsidRDefault="003A6C7D" w:rsidP="00240E09">
      <w:pPr>
        <w:numPr>
          <w:ilvl w:val="0"/>
          <w:numId w:val="22"/>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линейным методом — на остальные объекты нематериальных активов.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пункты 30, 31 СГС «Нематериальные активы».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3.2. 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3.3. 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 Если срок охраны конфиденциальности не установлен, в учете возникает объект НМА с неопределенным сроком полезного использования.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10 % или более от продолжительности оставшегося текущего периода. Срок полезного использования таких объектов НМА подлежит уточнению.</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3.4. Первоначальная стоимость НМА, созданных учреждением, помимо затрат, указанных в пунктах 19–22 СГС «Нематериальные активы», также включает:</w:t>
      </w:r>
    </w:p>
    <w:p w:rsidR="0030679D" w:rsidRPr="003A6C7D" w:rsidRDefault="003A6C7D" w:rsidP="00240E09">
      <w:pPr>
        <w:numPr>
          <w:ilvl w:val="0"/>
          <w:numId w:val="23"/>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расходы на приобретение инструментов, приспособлений, инвентаря, приборов, лабораторного оборудования, спецодежды;</w:t>
      </w:r>
    </w:p>
    <w:p w:rsidR="0030679D" w:rsidRPr="003A6C7D" w:rsidRDefault="003A6C7D" w:rsidP="00240E09">
      <w:pPr>
        <w:numPr>
          <w:ilvl w:val="0"/>
          <w:numId w:val="23"/>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расходы на заработную плату тестировщиков программного обеспечения, созданного силами учреждения;</w:t>
      </w:r>
    </w:p>
    <w:p w:rsidR="0030679D" w:rsidRDefault="003A6C7D" w:rsidP="00240E09">
      <w:pPr>
        <w:numPr>
          <w:ilvl w:val="0"/>
          <w:numId w:val="23"/>
        </w:numPr>
        <w:ind w:left="780" w:right="180"/>
        <w:rPr>
          <w:rFonts w:hAnsi="Times New Roman" w:cs="Times New Roman"/>
          <w:color w:val="000000"/>
          <w:sz w:val="24"/>
          <w:szCs w:val="24"/>
        </w:rPr>
      </w:pPr>
      <w:r>
        <w:rPr>
          <w:rFonts w:hAnsi="Times New Roman" w:cs="Times New Roman"/>
          <w:color w:val="000000"/>
          <w:sz w:val="24"/>
          <w:szCs w:val="24"/>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3.5. Учреждение дополнительно раскрывает в отчетности данные по группам нематериальных активов раздельно по объектам, которые созданы собственными </w:t>
      </w:r>
      <w:r w:rsidRPr="003A6C7D">
        <w:rPr>
          <w:rFonts w:hAnsi="Times New Roman" w:cs="Times New Roman"/>
          <w:color w:val="000000"/>
          <w:sz w:val="24"/>
          <w:szCs w:val="24"/>
          <w:lang w:val="ru-RU"/>
        </w:rPr>
        <w:lastRenderedPageBreak/>
        <w:t>силами, и прочим объектам в части изменения стоимости объектов в результате недостач и излишков.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44 СГС «Нематериальные активы».</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4. Непроизведенные активы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4.1. Справедливая стоимость земельного участка, впервые вовлекаемого в хозяйственный оборот, на который не разграничена государственная собственность и который не внесен в ЕГРН, рассчитывается на основе кадастровой стоимости аналогичного земельного участка, который внесен в ЕГРН.</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17 СГС «Непроизведенные активы».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4.2. Каждому инвентарному объекту непроизведенных активов в момент принятия к бухгалтерскому учету присваивается инвентарный номер. Инвентарный номер объекта непроизведенных активов состоит из пятнадцати знаков, определяемых последовательно по мере принятия к учету непроизведенных активов – Х.Х.ХХХХХХ.ХХХХ, где:</w:t>
      </w:r>
    </w:p>
    <w:p w:rsidR="0030679D" w:rsidRPr="003A6C7D" w:rsidRDefault="003A6C7D" w:rsidP="00240E09">
      <w:pPr>
        <w:numPr>
          <w:ilvl w:val="0"/>
          <w:numId w:val="2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1-й разряд – код синтетической группы инвентарного объекта непроизведенных активов по счету 103 «Непроизведенные активы» – «3»;</w:t>
      </w:r>
    </w:p>
    <w:p w:rsidR="0030679D" w:rsidRPr="003A6C7D" w:rsidRDefault="003A6C7D" w:rsidP="00240E09">
      <w:pPr>
        <w:numPr>
          <w:ilvl w:val="0"/>
          <w:numId w:val="2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2-й разряд – код вида инвентарного номера «1» – индивидуальный инвентарный объект;</w:t>
      </w:r>
    </w:p>
    <w:p w:rsidR="0030679D" w:rsidRPr="003A6C7D" w:rsidRDefault="003A6C7D" w:rsidP="00240E09">
      <w:pPr>
        <w:numPr>
          <w:ilvl w:val="0"/>
          <w:numId w:val="2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3–8-й разряды – порядковый номер инвентарного объекта (000001, 000002 и т. д.);</w:t>
      </w:r>
    </w:p>
    <w:p w:rsidR="0030679D" w:rsidRDefault="003A6C7D" w:rsidP="00240E09">
      <w:pPr>
        <w:numPr>
          <w:ilvl w:val="0"/>
          <w:numId w:val="24"/>
        </w:numPr>
        <w:ind w:left="780" w:right="180"/>
        <w:rPr>
          <w:rFonts w:hAnsi="Times New Roman" w:cs="Times New Roman"/>
          <w:color w:val="000000"/>
          <w:sz w:val="24"/>
          <w:szCs w:val="24"/>
        </w:rPr>
      </w:pPr>
      <w:r w:rsidRPr="003A6C7D">
        <w:rPr>
          <w:rFonts w:hAnsi="Times New Roman" w:cs="Times New Roman"/>
          <w:color w:val="000000"/>
          <w:sz w:val="24"/>
          <w:szCs w:val="24"/>
          <w:lang w:val="ru-RU"/>
        </w:rPr>
        <w:t xml:space="preserve">9–12-й разряды – внутренний групповой инвентарный номер (0001, 0002 и т. д.). </w:t>
      </w:r>
      <w:r>
        <w:rPr>
          <w:rFonts w:hAnsi="Times New Roman" w:cs="Times New Roman"/>
          <w:color w:val="000000"/>
          <w:sz w:val="24"/>
          <w:szCs w:val="24"/>
        </w:rPr>
        <w:t>Для индивидуального инвентарного объекта указывается 0000.</w:t>
      </w:r>
    </w:p>
    <w:p w:rsidR="0030679D" w:rsidRDefault="003A6C7D">
      <w:pPr>
        <w:rPr>
          <w:rFonts w:hAnsi="Times New Roman" w:cs="Times New Roman"/>
          <w:color w:val="000000"/>
          <w:sz w:val="24"/>
          <w:szCs w:val="24"/>
        </w:rPr>
      </w:pPr>
      <w:r>
        <w:rPr>
          <w:rFonts w:hAnsi="Times New Roman" w:cs="Times New Roman"/>
          <w:b/>
          <w:bCs/>
          <w:color w:val="000000"/>
          <w:sz w:val="24"/>
          <w:szCs w:val="24"/>
        </w:rPr>
        <w:t>5. Материальные запасы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5.1. Учреждение учитывает в материальные запасы с разбивкой на аналитические группы по кодам вида синтетического счета: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 «Лекарственные препараты и медицинские материалы» – медикаменты, компоненты, эндопротезы, бактерийные препараты, сыворотки, вакцины, кровь и перевязочные средства, иные лекарственные препараты и медицинские изделия, применяемые в медицинских целях.</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 «Продукты питания» - продукты питания</w:t>
      </w:r>
      <w:r w:rsidR="00FA15EC">
        <w:rPr>
          <w:rFonts w:hAnsi="Times New Roman" w:cs="Times New Roman"/>
          <w:color w:val="000000"/>
          <w:sz w:val="24"/>
          <w:szCs w:val="24"/>
          <w:lang w:val="ru-RU"/>
        </w:rPr>
        <w:t xml:space="preserve"> для </w:t>
      </w:r>
      <w:proofErr w:type="gramStart"/>
      <w:r w:rsidR="00FA15EC">
        <w:rPr>
          <w:rFonts w:hAnsi="Times New Roman" w:cs="Times New Roman"/>
          <w:color w:val="000000"/>
          <w:sz w:val="24"/>
          <w:szCs w:val="24"/>
          <w:lang w:val="ru-RU"/>
        </w:rPr>
        <w:t>обучающихся</w:t>
      </w:r>
      <w:proofErr w:type="gramEnd"/>
      <w:r w:rsidR="00FA15EC">
        <w:rPr>
          <w:rFonts w:hAnsi="Times New Roman" w:cs="Times New Roman"/>
          <w:color w:val="000000"/>
          <w:sz w:val="24"/>
          <w:szCs w:val="24"/>
          <w:lang w:val="ru-RU"/>
        </w:rPr>
        <w:t>.</w:t>
      </w:r>
    </w:p>
    <w:p w:rsidR="0030679D" w:rsidRPr="003A6C7D" w:rsidRDefault="003A6C7D">
      <w:pPr>
        <w:rPr>
          <w:rFonts w:hAnsi="Times New Roman" w:cs="Times New Roman"/>
          <w:color w:val="000000"/>
          <w:sz w:val="24"/>
          <w:szCs w:val="24"/>
          <w:lang w:val="ru-RU"/>
        </w:rPr>
      </w:pPr>
      <w:proofErr w:type="gramStart"/>
      <w:r w:rsidRPr="003A6C7D">
        <w:rPr>
          <w:rFonts w:hAnsi="Times New Roman" w:cs="Times New Roman"/>
          <w:color w:val="000000"/>
          <w:sz w:val="24"/>
          <w:szCs w:val="24"/>
          <w:lang w:val="ru-RU"/>
        </w:rPr>
        <w:t>3 «Горюче-смазочные материалы» –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roofErr w:type="gramEnd"/>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4 «Строительные материалы» – все виды строительных материалов, включая строительные материалы для целей капитальных вложений:</w:t>
      </w:r>
    </w:p>
    <w:p w:rsidR="0030679D" w:rsidRPr="003A6C7D" w:rsidRDefault="003A6C7D" w:rsidP="00240E09">
      <w:pPr>
        <w:numPr>
          <w:ilvl w:val="0"/>
          <w:numId w:val="25"/>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
    <w:p w:rsidR="0030679D" w:rsidRPr="003A6C7D" w:rsidRDefault="003A6C7D" w:rsidP="00240E09">
      <w:pPr>
        <w:numPr>
          <w:ilvl w:val="0"/>
          <w:numId w:val="25"/>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rsidR="0030679D" w:rsidRPr="003A6C7D" w:rsidRDefault="003A6C7D" w:rsidP="00240E09">
      <w:pPr>
        <w:numPr>
          <w:ilvl w:val="0"/>
          <w:numId w:val="25"/>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30679D" w:rsidRDefault="003A6C7D">
      <w:pPr>
        <w:rPr>
          <w:rFonts w:hAnsi="Times New Roman" w:cs="Times New Roman"/>
          <w:color w:val="000000"/>
          <w:sz w:val="24"/>
          <w:szCs w:val="24"/>
        </w:rPr>
      </w:pPr>
      <w:r>
        <w:rPr>
          <w:rFonts w:hAnsi="Times New Roman" w:cs="Times New Roman"/>
          <w:color w:val="000000"/>
          <w:sz w:val="24"/>
          <w:szCs w:val="24"/>
        </w:rPr>
        <w:t>5 «Мягкий инвентарь»:</w:t>
      </w:r>
    </w:p>
    <w:p w:rsidR="0030679D" w:rsidRPr="003A6C7D" w:rsidRDefault="003A6C7D" w:rsidP="00240E09">
      <w:pPr>
        <w:numPr>
          <w:ilvl w:val="0"/>
          <w:numId w:val="2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белье (рубашки, сорочки, халаты и т.п.);</w:t>
      </w:r>
    </w:p>
    <w:p w:rsidR="0030679D" w:rsidRPr="003A6C7D" w:rsidRDefault="003A6C7D" w:rsidP="00240E09">
      <w:pPr>
        <w:numPr>
          <w:ilvl w:val="0"/>
          <w:numId w:val="2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постельное белье и принадлежности (матрацы, подушки, одеяла, простыни, пододеяльники, наволочки, покрывала, мешки спальные и т.п.);</w:t>
      </w:r>
    </w:p>
    <w:p w:rsidR="0030679D" w:rsidRPr="003A6C7D" w:rsidRDefault="003A6C7D" w:rsidP="00240E09">
      <w:pPr>
        <w:numPr>
          <w:ilvl w:val="0"/>
          <w:numId w:val="2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одежда и обмундирование, включая спецодежду (костюмы, пальто, плащи, полушубки, платья, кофты, юбки, куртки, брюки и т.п.);</w:t>
      </w:r>
    </w:p>
    <w:p w:rsidR="0030679D" w:rsidRPr="003A6C7D" w:rsidRDefault="003A6C7D" w:rsidP="00240E09">
      <w:pPr>
        <w:numPr>
          <w:ilvl w:val="0"/>
          <w:numId w:val="2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обувь, включая специальную (ботинки, сапоги, сандалии, валенки и т.п.);</w:t>
      </w:r>
    </w:p>
    <w:p w:rsidR="0030679D" w:rsidRPr="003A6C7D" w:rsidRDefault="003A6C7D" w:rsidP="00240E09">
      <w:pPr>
        <w:numPr>
          <w:ilvl w:val="0"/>
          <w:numId w:val="2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спортивная одежда и обувь (костюмы, ботинки и т.п.);</w:t>
      </w:r>
    </w:p>
    <w:p w:rsidR="0030679D" w:rsidRDefault="003A6C7D" w:rsidP="00240E09">
      <w:pPr>
        <w:numPr>
          <w:ilvl w:val="0"/>
          <w:numId w:val="26"/>
        </w:numPr>
        <w:ind w:left="780" w:right="180"/>
        <w:rPr>
          <w:rFonts w:hAnsi="Times New Roman" w:cs="Times New Roman"/>
          <w:color w:val="000000"/>
          <w:sz w:val="24"/>
          <w:szCs w:val="24"/>
        </w:rPr>
      </w:pPr>
      <w:r>
        <w:rPr>
          <w:rFonts w:hAnsi="Times New Roman" w:cs="Times New Roman"/>
          <w:color w:val="000000"/>
          <w:sz w:val="24"/>
          <w:szCs w:val="24"/>
        </w:rPr>
        <w:t>прочий мягкий инвентарь.</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Предметы мягкого инвентаря, за исключением одежды и обуви для всех групп воспитанников организаций для детей-сирот и детей, оставшихся без попечения родителей, маркируются ответственным лицом в присутствии руководителя учреждения или его заместителя и работника бухгалтерии специальным штампом несмываемой краской без порчи внешнего вида предмета, с указанием наименования учреждения, а при выдаче предметов в эксплуатацию производится дополнительная маркировка с указанием года и месяца выдачи их со склада. Маркировочные штампы должны храниться у руководителя учреждения или его заместителя.</w:t>
      </w:r>
    </w:p>
    <w:p w:rsidR="0030679D" w:rsidRDefault="003A6C7D">
      <w:pPr>
        <w:rPr>
          <w:rFonts w:hAnsi="Times New Roman" w:cs="Times New Roman"/>
          <w:color w:val="000000"/>
          <w:sz w:val="24"/>
          <w:szCs w:val="24"/>
        </w:rPr>
      </w:pPr>
      <w:r>
        <w:rPr>
          <w:rFonts w:hAnsi="Times New Roman" w:cs="Times New Roman"/>
          <w:color w:val="000000"/>
          <w:sz w:val="24"/>
          <w:szCs w:val="24"/>
        </w:rPr>
        <w:lastRenderedPageBreak/>
        <w:t>6 «Прочие материальные запасы»:</w:t>
      </w:r>
    </w:p>
    <w:p w:rsidR="0030679D" w:rsidRPr="003A6C7D" w:rsidRDefault="003A6C7D" w:rsidP="00240E09">
      <w:pPr>
        <w:numPr>
          <w:ilvl w:val="0"/>
          <w:numId w:val="2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rsidR="0030679D" w:rsidRPr="003A6C7D" w:rsidRDefault="003A6C7D" w:rsidP="00240E09">
      <w:pPr>
        <w:numPr>
          <w:ilvl w:val="0"/>
          <w:numId w:val="2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молодняк всех видов животных и животные на откорме (например, птицы, кролики, пушные звери), семьи пчел независимо от их стоимости в случае, если они предназначены для использования в научно-исследовательских, селекционных целях, а также менее 12 месяцев для целей обучения или для любой другой деятельности, не являющейся деятельностью по биотрансформации;</w:t>
      </w:r>
    </w:p>
    <w:p w:rsidR="0030679D" w:rsidRPr="003A6C7D" w:rsidRDefault="003A6C7D" w:rsidP="00240E09">
      <w:pPr>
        <w:numPr>
          <w:ilvl w:val="0"/>
          <w:numId w:val="2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приплод молодняка (не для продажи, для собственных нужд) при наличии в учреждениях рабочего скота;</w:t>
      </w:r>
    </w:p>
    <w:p w:rsidR="0030679D" w:rsidRPr="003A6C7D" w:rsidRDefault="003A6C7D" w:rsidP="00240E09">
      <w:pPr>
        <w:numPr>
          <w:ilvl w:val="0"/>
          <w:numId w:val="2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посадочный, семенной материал для собственных нужд;</w:t>
      </w:r>
    </w:p>
    <w:p w:rsidR="0030679D" w:rsidRPr="003A6C7D" w:rsidRDefault="003A6C7D" w:rsidP="00240E09">
      <w:pPr>
        <w:numPr>
          <w:ilvl w:val="0"/>
          <w:numId w:val="2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реактивы и химикаты, стекло и химпосуда, металлы, электроматериалы, радиоматериалы и радиодетали, фотопринадлежности, подопытные животные и прочие материалы для учебных целей и научно-исследовательских работ, драгоценные и другие металлы для протезирования, а также инвалидная техника и средства передвижения для инвалидов;</w:t>
      </w:r>
    </w:p>
    <w:p w:rsidR="0030679D" w:rsidRPr="003A6C7D" w:rsidRDefault="003A6C7D" w:rsidP="00240E09">
      <w:pPr>
        <w:numPr>
          <w:ilvl w:val="0"/>
          <w:numId w:val="2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хозяйственные материалы (электрические лампочки, мыло, щетки и др.), канцелярские принадлежности (бумага, карандаши, ручки, стержни и др.);</w:t>
      </w:r>
    </w:p>
    <w:p w:rsidR="0030679D" w:rsidRDefault="003A6C7D" w:rsidP="00240E09">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посуда;</w:t>
      </w:r>
    </w:p>
    <w:p w:rsidR="0030679D" w:rsidRPr="003A6C7D" w:rsidRDefault="003A6C7D" w:rsidP="00240E09">
      <w:pPr>
        <w:numPr>
          <w:ilvl w:val="0"/>
          <w:numId w:val="2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rsidR="0030679D" w:rsidRPr="003A6C7D" w:rsidRDefault="003A6C7D" w:rsidP="00240E09">
      <w:pPr>
        <w:numPr>
          <w:ilvl w:val="0"/>
          <w:numId w:val="2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корма и фураж (сено, овес и другие виды кормов и фуража для животных), семена, удобрения;</w:t>
      </w:r>
    </w:p>
    <w:p w:rsidR="0030679D" w:rsidRPr="003A6C7D" w:rsidRDefault="003A6C7D" w:rsidP="00240E09">
      <w:pPr>
        <w:numPr>
          <w:ilvl w:val="0"/>
          <w:numId w:val="2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rsidR="0030679D" w:rsidRPr="003A6C7D" w:rsidRDefault="003A6C7D" w:rsidP="00240E09">
      <w:pPr>
        <w:numPr>
          <w:ilvl w:val="0"/>
          <w:numId w:val="2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30679D" w:rsidRDefault="003A6C7D" w:rsidP="00240E09">
      <w:pPr>
        <w:numPr>
          <w:ilvl w:val="0"/>
          <w:numId w:val="27"/>
        </w:numPr>
        <w:ind w:left="780" w:right="180"/>
        <w:contextualSpacing/>
        <w:rPr>
          <w:rFonts w:hAnsi="Times New Roman" w:cs="Times New Roman"/>
          <w:color w:val="000000"/>
          <w:sz w:val="24"/>
          <w:szCs w:val="24"/>
        </w:rPr>
      </w:pPr>
      <w:r>
        <w:rPr>
          <w:rFonts w:hAnsi="Times New Roman" w:cs="Times New Roman"/>
          <w:color w:val="000000"/>
          <w:sz w:val="24"/>
          <w:szCs w:val="24"/>
        </w:rPr>
        <w:t>материалы специального назначения;</w:t>
      </w:r>
    </w:p>
    <w:p w:rsidR="0030679D" w:rsidRDefault="003A6C7D" w:rsidP="00240E09">
      <w:pPr>
        <w:numPr>
          <w:ilvl w:val="0"/>
          <w:numId w:val="27"/>
        </w:numPr>
        <w:ind w:left="780" w:right="180"/>
        <w:rPr>
          <w:rFonts w:hAnsi="Times New Roman" w:cs="Times New Roman"/>
          <w:color w:val="000000"/>
          <w:sz w:val="24"/>
          <w:szCs w:val="24"/>
        </w:rPr>
      </w:pPr>
      <w:r>
        <w:rPr>
          <w:rFonts w:hAnsi="Times New Roman" w:cs="Times New Roman"/>
          <w:color w:val="000000"/>
          <w:sz w:val="24"/>
          <w:szCs w:val="24"/>
        </w:rPr>
        <w:t>иные материальные запасы.</w:t>
      </w:r>
    </w:p>
    <w:p w:rsidR="0030679D" w:rsidRDefault="003A6C7D">
      <w:pPr>
        <w:rPr>
          <w:rFonts w:hAnsi="Times New Roman" w:cs="Times New Roman"/>
          <w:color w:val="000000"/>
          <w:sz w:val="24"/>
          <w:szCs w:val="24"/>
        </w:rPr>
      </w:pPr>
      <w:r w:rsidRPr="003A6C7D">
        <w:rPr>
          <w:rFonts w:hAnsi="Times New Roman" w:cs="Times New Roman"/>
          <w:color w:val="000000"/>
          <w:sz w:val="24"/>
          <w:szCs w:val="24"/>
          <w:lang w:val="ru-RU"/>
        </w:rPr>
        <w:t xml:space="preserve">5.2. Единица учета материальных запасов в учреждении — номенклатурная (реестровая) единица. </w:t>
      </w:r>
      <w:r>
        <w:rPr>
          <w:rFonts w:hAnsi="Times New Roman" w:cs="Times New Roman"/>
          <w:color w:val="000000"/>
          <w:sz w:val="24"/>
          <w:szCs w:val="24"/>
        </w:rPr>
        <w:t>Исключения:</w:t>
      </w:r>
    </w:p>
    <w:p w:rsidR="0030679D" w:rsidRPr="003A6C7D" w:rsidRDefault="003A6C7D" w:rsidP="00240E09">
      <w:pPr>
        <w:numPr>
          <w:ilvl w:val="0"/>
          <w:numId w:val="2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группы материальных запасов, характеристики которых совпадают, например: офисная бумага одного формата с одинаковым количеством листов в пачке, кнопки канцелярские с одинаковыми диаметром и количеством штук в коробке и т. д. Единица учета таких материальных запасов — однородная (реестровая) группа запасов;</w:t>
      </w:r>
    </w:p>
    <w:p w:rsidR="0030679D" w:rsidRDefault="003A6C7D" w:rsidP="00240E09">
      <w:pPr>
        <w:numPr>
          <w:ilvl w:val="0"/>
          <w:numId w:val="28"/>
        </w:numPr>
        <w:ind w:left="780" w:right="180"/>
        <w:rPr>
          <w:rFonts w:hAnsi="Times New Roman" w:cs="Times New Roman"/>
          <w:color w:val="000000"/>
          <w:sz w:val="24"/>
          <w:szCs w:val="24"/>
        </w:rPr>
      </w:pPr>
      <w:r w:rsidRPr="003A6C7D">
        <w:rPr>
          <w:rFonts w:hAnsi="Times New Roman" w:cs="Times New Roman"/>
          <w:color w:val="000000"/>
          <w:sz w:val="24"/>
          <w:szCs w:val="24"/>
          <w:lang w:val="ru-RU"/>
        </w:rPr>
        <w:t xml:space="preserve">материальные запасы с ограниченным сроком годности — продукты питания, медикаменты и др., а также товары для продажи. </w:t>
      </w:r>
      <w:r>
        <w:rPr>
          <w:rFonts w:hAnsi="Times New Roman" w:cs="Times New Roman"/>
          <w:color w:val="000000"/>
          <w:sz w:val="24"/>
          <w:szCs w:val="24"/>
        </w:rPr>
        <w:t>Единица учета таких материальных запасов — партия.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Решение о применении единиц учета «однородная (реестровая) группа запасов» и «партия» принимает бухгалтер на основе своего профессионального суждения.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Если в первичных документах поставщика единицы измерения отличаются от тех, которые использует учреждение, ответственный сотрудник оформляет акт перевода единиц измерения. Акт прикладывают к первичным документам поставщика.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8 СГС «Запасы».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5.3. В целях аналитического (управленческого) учета незавершенное производство отражается на дополнительном счете Рабочего плана счетов 0.109.69.000 «Себестоимость незавершенного производства готовой продукции, работ, услуг».</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12 СГС «Запасы».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5.4. Товары, переданные в реализацию, отражаются по цене реализации с обособлением торговой наценки.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30 СГС «Запасы».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5.5.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30679D" w:rsidRPr="003A6C7D" w:rsidRDefault="003A6C7D" w:rsidP="00240E09">
      <w:pPr>
        <w:numPr>
          <w:ilvl w:val="0"/>
          <w:numId w:val="29"/>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их справедливой стоимости на дату принятия к бухгалтерскому учету, рассчитанной методом рыночных цен;</w:t>
      </w:r>
    </w:p>
    <w:p w:rsidR="0030679D" w:rsidRPr="003A6C7D" w:rsidRDefault="003A6C7D" w:rsidP="00240E09">
      <w:pPr>
        <w:numPr>
          <w:ilvl w:val="0"/>
          <w:numId w:val="29"/>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сумм, уплачиваемых учреждением за доставку материальных запасов, приведение их в состояние, пригодное для использования.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пункты 52–60 СГС «Концептуальные основы бухучета и отчетности».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5.6. 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затраты, перечисленные в пункте 19 СГС «Запасы»,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r w:rsidRPr="003A6C7D">
        <w:rPr>
          <w:lang w:val="ru-RU"/>
        </w:rPr>
        <w:br/>
      </w:r>
      <w:r w:rsidRPr="003A6C7D">
        <w:rPr>
          <w:rFonts w:hAnsi="Times New Roman" w:cs="Times New Roman"/>
          <w:color w:val="000000"/>
          <w:sz w:val="24"/>
          <w:szCs w:val="24"/>
          <w:lang w:val="ru-RU"/>
        </w:rPr>
        <w:t>Основание: пункт 18 СГС «Запасы».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5.7. В случае получения полномочий по централизованной закупке запасов расходы на их доставку до получателей списываются на финансовый результат текущего года в </w:t>
      </w:r>
      <w:r w:rsidRPr="003A6C7D">
        <w:rPr>
          <w:rFonts w:hAnsi="Times New Roman" w:cs="Times New Roman"/>
          <w:color w:val="000000"/>
          <w:sz w:val="24"/>
          <w:szCs w:val="24"/>
          <w:lang w:val="ru-RU"/>
        </w:rPr>
        <w:lastRenderedPageBreak/>
        <w:t>день получения документов о доставке.</w:t>
      </w:r>
      <w:r w:rsidRPr="003A6C7D">
        <w:rPr>
          <w:lang w:val="ru-RU"/>
        </w:rPr>
        <w:br/>
      </w:r>
      <w:r w:rsidRPr="003A6C7D">
        <w:rPr>
          <w:rFonts w:hAnsi="Times New Roman" w:cs="Times New Roman"/>
          <w:color w:val="000000"/>
          <w:sz w:val="24"/>
          <w:szCs w:val="24"/>
          <w:lang w:val="ru-RU"/>
        </w:rPr>
        <w:t>Основание: пункт 19 СГС «Запасы».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5.8. Специальные жидкости для автомобиля (тормозная, стеклоомывающая, тосол и другие охлаждающие) учитываются на счете 105.03.</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5.9. При приобретении и (или) создании материальных запасов за счет средств, полученных по разным видам деятельности, сумма вложений, сформированных на счете КБК Х.106.00.000, переводится на код вида деятельности 4 «Субсидии на выполнение государственного (муниципального) задания».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5.9.1. Учреждение применяет следующую детализацию КОСГУ в 24—26 разрядах номеров счетов для учета поступления и выбытия материальных запасов:</w:t>
      </w:r>
    </w:p>
    <w:p w:rsidR="0030679D" w:rsidRPr="003A6C7D" w:rsidRDefault="003A6C7D" w:rsidP="00240E09">
      <w:pPr>
        <w:numPr>
          <w:ilvl w:val="0"/>
          <w:numId w:val="3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341 Увеличение стоимости лекарственных препаратов и материалов, применяемых в медицинских целях;</w:t>
      </w:r>
    </w:p>
    <w:p w:rsidR="0030679D" w:rsidRDefault="003A6C7D" w:rsidP="00240E09">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342 Увеличение стоимости продуктов питания;</w:t>
      </w:r>
    </w:p>
    <w:p w:rsidR="0030679D" w:rsidRPr="003A6C7D" w:rsidRDefault="003A6C7D" w:rsidP="00240E09">
      <w:pPr>
        <w:numPr>
          <w:ilvl w:val="0"/>
          <w:numId w:val="3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343 Увеличение стоимости горюче-смазочных материалов;</w:t>
      </w:r>
    </w:p>
    <w:p w:rsidR="0030679D" w:rsidRDefault="003A6C7D" w:rsidP="00240E09">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344 Увеличение стоимости строительных материалов;</w:t>
      </w:r>
    </w:p>
    <w:p w:rsidR="0030679D" w:rsidRDefault="003A6C7D" w:rsidP="00240E09">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345 Увеличение стоимости мягкого инвентаря;</w:t>
      </w:r>
    </w:p>
    <w:p w:rsidR="0030679D" w:rsidRPr="003A6C7D" w:rsidRDefault="003A6C7D" w:rsidP="00240E09">
      <w:pPr>
        <w:numPr>
          <w:ilvl w:val="0"/>
          <w:numId w:val="3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346 Увеличение стоимости прочих материальных запасов;</w:t>
      </w:r>
    </w:p>
    <w:p w:rsidR="0030679D" w:rsidRPr="003A6C7D" w:rsidRDefault="003A6C7D" w:rsidP="00240E09">
      <w:pPr>
        <w:numPr>
          <w:ilvl w:val="0"/>
          <w:numId w:val="3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347 Увеличение стоимости материальных запасов для целей капитальных вложений;</w:t>
      </w:r>
    </w:p>
    <w:p w:rsidR="0030679D" w:rsidRPr="003A6C7D" w:rsidRDefault="003A6C7D" w:rsidP="00240E09">
      <w:pPr>
        <w:numPr>
          <w:ilvl w:val="0"/>
          <w:numId w:val="3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349 Увеличение стоимости прочих материальных запасов однократного применения.</w:t>
      </w:r>
    </w:p>
    <w:p w:rsidR="0030679D" w:rsidRPr="003A6C7D" w:rsidRDefault="003A6C7D" w:rsidP="00240E09">
      <w:pPr>
        <w:numPr>
          <w:ilvl w:val="0"/>
          <w:numId w:val="3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441 Уменьшение стоимости лекарственных препаратов и материалов, применяемых в медицинских целях;</w:t>
      </w:r>
    </w:p>
    <w:p w:rsidR="0030679D" w:rsidRDefault="003A6C7D" w:rsidP="00240E09">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442 Уменьшение стоимости продуктов питания;</w:t>
      </w:r>
    </w:p>
    <w:p w:rsidR="0030679D" w:rsidRPr="003A6C7D" w:rsidRDefault="003A6C7D" w:rsidP="00240E09">
      <w:pPr>
        <w:numPr>
          <w:ilvl w:val="0"/>
          <w:numId w:val="3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443 Уменьшение стоимости горюче-смазочных материалов;</w:t>
      </w:r>
    </w:p>
    <w:p w:rsidR="0030679D" w:rsidRDefault="003A6C7D" w:rsidP="00240E09">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444 Уменьшение стоимости строительных материалов;</w:t>
      </w:r>
    </w:p>
    <w:p w:rsidR="0030679D" w:rsidRDefault="003A6C7D" w:rsidP="00240E09">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445 Уменьшение стоимости мягкого инвентаря;</w:t>
      </w:r>
    </w:p>
    <w:p w:rsidR="0030679D" w:rsidRPr="003A6C7D" w:rsidRDefault="003A6C7D" w:rsidP="00240E09">
      <w:pPr>
        <w:numPr>
          <w:ilvl w:val="0"/>
          <w:numId w:val="3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446 Уменьшение стоимости прочих оборотных ценностей (материалов);</w:t>
      </w:r>
    </w:p>
    <w:p w:rsidR="0030679D" w:rsidRPr="003A6C7D" w:rsidRDefault="003A6C7D" w:rsidP="00240E09">
      <w:pPr>
        <w:numPr>
          <w:ilvl w:val="0"/>
          <w:numId w:val="3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447 Уменьшение стоимости материальных запасов для целей капитальных вложений;</w:t>
      </w:r>
    </w:p>
    <w:p w:rsidR="0030679D" w:rsidRPr="003A6C7D" w:rsidRDefault="003A6C7D" w:rsidP="00240E09">
      <w:pPr>
        <w:numPr>
          <w:ilvl w:val="0"/>
          <w:numId w:val="30"/>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449 Уменьшение стоимости прочих материальных запасов однократного применения.</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5.10.3. Особенности использования и учета мягкого инвентаря.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Учитывается мягкий инвентарь по наименованиям, сортам и количеству — для каждого наименования объекта учета используется отдельная страница книги учета материальных ценностей (ф. 0504042). Бухгалтерия учреждения систематически контролирует поступление и расходование мягкого инвентаря, находящегося на складе и в местах хранения, а также сверяет данные учета инвентаря с записями, которые ведутся на складе. Результаты таких проверок фиксируются соответствующими записями на отдельной странице в конце книги учета материальных ценностей.</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Все предметы мягкого инвентаря при поступлении на склад маркируются. Маркировка проводится штампом несмываемой краской без порчи внешнего вида предмета. На штампе указывается наименование учреждения. Маркировку производит сотрудник </w:t>
      </w:r>
      <w:r w:rsidRPr="003A6C7D">
        <w:rPr>
          <w:rFonts w:hAnsi="Times New Roman" w:cs="Times New Roman"/>
          <w:color w:val="000000"/>
          <w:sz w:val="24"/>
          <w:szCs w:val="24"/>
          <w:lang w:val="ru-RU"/>
        </w:rPr>
        <w:lastRenderedPageBreak/>
        <w:t>склада в присутствии заместителя руководителя по административно-хозяйственной работе и бухгалтера по учету нефинансовых активов.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 выдаче мягкого инвентаря в эксплуатацию проводится дополнительная маркировка с указанием года и месяца выдачи со склада.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Маркировочные штампы хранит заместитель руководителя по административно-хозяйственной работе.</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Заместитель руководителя по административно-хозяйственной работе организует надлежащий уход, хранение, своевременную химическую чистку, стирку, дезинфекцию, обезвреживание, сушку, а также ремонт и замену предметов мягкого инвентаря.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Предметы мягкого инвентаря списываются при полной их изношенности по решению комиссии по поступлению и выбытию активов.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В присутствии комиссии списанный мягкий инвентарь уничтожается или превращается в ветошь (разрезается, рвется и т. д.). Пригодная для использования в хозяйственных целях ветошь принимается на склад с указанием веса, затем используется для уборки помещений.</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5.10.4. Особенности использования и учета хозяйственного инвентаря.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Решение об отнесении имущества к хозяйственному инвентарю в составе материальных запасов принимает комиссия учреждения по поступлению и выбытию активов с учетом правил, установленных пунктом 2.1 раздела </w:t>
      </w:r>
      <w:r>
        <w:rPr>
          <w:rFonts w:hAnsi="Times New Roman" w:cs="Times New Roman"/>
          <w:color w:val="000000"/>
          <w:sz w:val="24"/>
          <w:szCs w:val="24"/>
        </w:rPr>
        <w:t>V</w:t>
      </w:r>
      <w:r w:rsidRPr="003A6C7D">
        <w:rPr>
          <w:rFonts w:hAnsi="Times New Roman" w:cs="Times New Roman"/>
          <w:color w:val="000000"/>
          <w:sz w:val="24"/>
          <w:szCs w:val="24"/>
          <w:lang w:val="ru-RU"/>
        </w:rPr>
        <w:t xml:space="preserve"> настоящей учетной политики. При этом, независимо от срока полезного использования, учитываются как материальные запасы: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швабры, грабли, метлы, веники;</w:t>
      </w:r>
      <w:r w:rsidRPr="003A6C7D">
        <w:rPr>
          <w:lang w:val="ru-RU"/>
        </w:rPr>
        <w:br/>
      </w:r>
      <w:r w:rsidRPr="003A6C7D">
        <w:rPr>
          <w:rFonts w:hAnsi="Times New Roman" w:cs="Times New Roman"/>
          <w:color w:val="000000"/>
          <w:sz w:val="24"/>
          <w:szCs w:val="24"/>
          <w:lang w:val="ru-RU"/>
        </w:rPr>
        <w:t>— инструменты: слесарно-монтажный, столярно-плотницкий, строительный;</w:t>
      </w:r>
      <w:r w:rsidRPr="003A6C7D">
        <w:rPr>
          <w:lang w:val="ru-RU"/>
        </w:rPr>
        <w:br/>
      </w:r>
      <w:r w:rsidRPr="003A6C7D">
        <w:rPr>
          <w:rFonts w:hAnsi="Times New Roman" w:cs="Times New Roman"/>
          <w:color w:val="000000"/>
          <w:sz w:val="24"/>
          <w:szCs w:val="24"/>
          <w:lang w:val="ru-RU"/>
        </w:rPr>
        <w:t>— канцтовары, за исключением калькуляторов.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Выдача хозяйственного инвентаря (материалов) на нужды учреждения производится исходя из месячной потребности в нем. Нормы потребности в хозяйственных материалах определяет комиссия учреждения по поступлению и выбытию активов ежегодно на основании сложившихся фактических данных за прошлый год и утверждает отдельным приказом руководителя.</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5.11. Особенности списания материальных запасов: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5.11.1. Списание материальных запасов производится по средней фактической стоимости.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42 СГС «Запасы».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5.11..2 Выдача материалов, на которые установлен лимит (нормы) расхода, производится на основании лимитно-заборных карт (по ф. М-8, утв. постановлением Госкомстата России от 30.10.1997 № 71а). Разноска из лимитно-заборных карт в книги </w:t>
      </w:r>
      <w:r w:rsidRPr="003A6C7D">
        <w:rPr>
          <w:rFonts w:hAnsi="Times New Roman" w:cs="Times New Roman"/>
          <w:color w:val="000000"/>
          <w:sz w:val="24"/>
          <w:szCs w:val="24"/>
          <w:lang w:val="ru-RU"/>
        </w:rPr>
        <w:lastRenderedPageBreak/>
        <w:t>данных об отпуске материальных запасов может производиться по мере закрытия карт, но не позднее последнего числа месяца.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Прием-сдача первичных учетных документов оформляется составлением реестра, в</w:t>
      </w:r>
      <w:r w:rsidRPr="003A6C7D">
        <w:rPr>
          <w:lang w:val="ru-RU"/>
        </w:rPr>
        <w:br/>
      </w:r>
      <w:r w:rsidRPr="003A6C7D">
        <w:rPr>
          <w:rFonts w:hAnsi="Times New Roman" w:cs="Times New Roman"/>
          <w:color w:val="000000"/>
          <w:sz w:val="24"/>
          <w:szCs w:val="24"/>
          <w:lang w:val="ru-RU"/>
        </w:rPr>
        <w:t>котором бухгалтер по учету нефинансовых активов расписывается в получении</w:t>
      </w:r>
      <w:r w:rsidRPr="003A6C7D">
        <w:rPr>
          <w:lang w:val="ru-RU"/>
        </w:rPr>
        <w:br/>
      </w:r>
      <w:r w:rsidRPr="003A6C7D">
        <w:rPr>
          <w:rFonts w:hAnsi="Times New Roman" w:cs="Times New Roman"/>
          <w:color w:val="000000"/>
          <w:sz w:val="24"/>
          <w:szCs w:val="24"/>
          <w:lang w:val="ru-RU"/>
        </w:rPr>
        <w:t>документов.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5.11.</w:t>
      </w:r>
      <w:r w:rsidR="00C31C6F">
        <w:rPr>
          <w:rFonts w:hAnsi="Times New Roman" w:cs="Times New Roman"/>
          <w:color w:val="000000"/>
          <w:sz w:val="24"/>
          <w:szCs w:val="24"/>
          <w:lang w:val="ru-RU"/>
        </w:rPr>
        <w:t>3</w:t>
      </w:r>
      <w:r w:rsidRPr="003A6C7D">
        <w:rPr>
          <w:rFonts w:hAnsi="Times New Roman" w:cs="Times New Roman"/>
          <w:color w:val="000000"/>
          <w:sz w:val="24"/>
          <w:szCs w:val="24"/>
          <w:lang w:val="ru-RU"/>
        </w:rPr>
        <w:t>. Факт вручения подарков оформляет ответственный сотрудник в акте, форма которого утверждена в приложении к учетной политике учреждения.</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6. Учет на забалансовых счетах</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6.1. Забалансовый счет 01 «Имущество, полученное в пользование»</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Объекты имущества, полученные учреждением от балансодержателя (собственника) имущества, учитывается на забалансовом счете на основании акта приема-передачи (иного документа, подтверждающего получение имущества и (или) права его пользования) по стоимости, указанной (определенной) передающей стороной (собственником).</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6.2. Забалансовый счет 07 «Награды, призы, кубки и ценные подарки, сувениры»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Ценные подарки (сувениры) учитываются по стоимости их приобретения. Награды, призы, кубки в том числе переходящие, учитываются на счете в условной оценке: один предмет, 1 руб.</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6.</w:t>
      </w:r>
      <w:r w:rsidR="00C31C6F">
        <w:rPr>
          <w:rFonts w:hAnsi="Times New Roman" w:cs="Times New Roman"/>
          <w:b/>
          <w:bCs/>
          <w:color w:val="000000"/>
          <w:sz w:val="24"/>
          <w:szCs w:val="24"/>
          <w:lang w:val="ru-RU"/>
        </w:rPr>
        <w:t>3</w:t>
      </w:r>
      <w:r w:rsidRPr="003A6C7D">
        <w:rPr>
          <w:rFonts w:hAnsi="Times New Roman" w:cs="Times New Roman"/>
          <w:b/>
          <w:bCs/>
          <w:color w:val="000000"/>
          <w:sz w:val="24"/>
          <w:szCs w:val="24"/>
          <w:lang w:val="ru-RU"/>
        </w:rPr>
        <w:t>. Забалансовый счет 24 «Нефинансовые активы, переданные в доверительное управление»</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Принятие к учету объектов имущества осуществляется на основании акта приема-передачи имущества по стоимости, указанной в акте.</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6.5. Забалансовый счет 25 «Имущество, переданное в возмездное пользование (аренду)»</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6.6. Забалансовый счет 26 «Имущество, переданное в безвозмездное пользование»</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документе.</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7. Затраты на изготовление готовой продукции, выполнение работ, оказание услуг</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7.1. Учет расходов по формированию себестоимости ведется раздельно по группам видов услуг (работ, готовой продукции):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А) в рамках выполнения государственного задания:</w:t>
      </w:r>
    </w:p>
    <w:p w:rsidR="0030679D" w:rsidRDefault="003A6C7D" w:rsidP="00240E09">
      <w:pPr>
        <w:numPr>
          <w:ilvl w:val="0"/>
          <w:numId w:val="35"/>
        </w:numPr>
        <w:ind w:left="780" w:right="180"/>
        <w:contextualSpacing/>
        <w:rPr>
          <w:rFonts w:hAnsi="Times New Roman" w:cs="Times New Roman"/>
          <w:color w:val="000000"/>
          <w:sz w:val="24"/>
          <w:szCs w:val="24"/>
        </w:rPr>
      </w:pPr>
      <w:r>
        <w:rPr>
          <w:rFonts w:hAnsi="Times New Roman" w:cs="Times New Roman"/>
          <w:color w:val="000000"/>
          <w:sz w:val="24"/>
          <w:szCs w:val="24"/>
        </w:rPr>
        <w:t>высшее образование;</w:t>
      </w:r>
    </w:p>
    <w:p w:rsidR="0030679D" w:rsidRPr="003A6C7D" w:rsidRDefault="003A6C7D" w:rsidP="00240E09">
      <w:pPr>
        <w:numPr>
          <w:ilvl w:val="0"/>
          <w:numId w:val="35"/>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прикладные научные исследования в области образования;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Б) в рамках приносящей доход деятельности:</w:t>
      </w:r>
    </w:p>
    <w:p w:rsidR="0030679D" w:rsidRDefault="003A6C7D" w:rsidP="00240E09">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t>высшее образование;</w:t>
      </w:r>
    </w:p>
    <w:p w:rsidR="0030679D" w:rsidRDefault="003A6C7D" w:rsidP="00240E09">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t>профессиональное образование;</w:t>
      </w:r>
    </w:p>
    <w:p w:rsidR="0030679D" w:rsidRDefault="003A6C7D" w:rsidP="00240E09">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t>изготовление готовой продукции;</w:t>
      </w:r>
    </w:p>
    <w:p w:rsidR="0030679D" w:rsidRDefault="003A6C7D" w:rsidP="00240E09">
      <w:pPr>
        <w:numPr>
          <w:ilvl w:val="0"/>
          <w:numId w:val="36"/>
        </w:numPr>
        <w:ind w:left="780" w:right="180"/>
        <w:rPr>
          <w:rFonts w:hAnsi="Times New Roman" w:cs="Times New Roman"/>
          <w:color w:val="000000"/>
          <w:sz w:val="24"/>
          <w:szCs w:val="24"/>
        </w:rPr>
      </w:pPr>
      <w:r>
        <w:rPr>
          <w:rFonts w:hAnsi="Times New Roman" w:cs="Times New Roman"/>
          <w:color w:val="000000"/>
          <w:sz w:val="24"/>
          <w:szCs w:val="24"/>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7.2. Затраты на изготовление готовой продукции (выполнение работ, оказание услуг) делятся на прямые и накладные.</w:t>
      </w:r>
    </w:p>
    <w:p w:rsidR="0030679D" w:rsidRDefault="003A6C7D">
      <w:pPr>
        <w:rPr>
          <w:rFonts w:hAnsi="Times New Roman" w:cs="Times New Roman"/>
          <w:color w:val="000000"/>
          <w:sz w:val="24"/>
          <w:szCs w:val="24"/>
        </w:rPr>
      </w:pPr>
      <w:r w:rsidRPr="003A6C7D">
        <w:rPr>
          <w:rFonts w:hAnsi="Times New Roman" w:cs="Times New Roman"/>
          <w:color w:val="000000"/>
          <w:sz w:val="24"/>
          <w:szCs w:val="24"/>
          <w:lang w:val="ru-RU"/>
        </w:rPr>
        <w:t xml:space="preserve">В составе прямых затрат при формировании себестоимости оказания услуги, изготовления единицы готовой продукции учитываются расходы, непосредственно связанные с ее оказанием (изготовлением). </w:t>
      </w:r>
      <w:r>
        <w:rPr>
          <w:rFonts w:hAnsi="Times New Roman" w:cs="Times New Roman"/>
          <w:color w:val="000000"/>
          <w:sz w:val="24"/>
          <w:szCs w:val="24"/>
        </w:rPr>
        <w:t>В том числе:</w:t>
      </w:r>
    </w:p>
    <w:p w:rsidR="0030679D" w:rsidRPr="003A6C7D" w:rsidRDefault="003A6C7D" w:rsidP="00240E09">
      <w:pPr>
        <w:numPr>
          <w:ilvl w:val="0"/>
          <w:numId w:val="3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затраты на оплату труда и начисления на выплаты по оплате труда сотрудников учреждения, непосредственно участвующих в оказании услуги (изготовлении продукции);</w:t>
      </w:r>
    </w:p>
    <w:p w:rsidR="0030679D" w:rsidRPr="003A6C7D" w:rsidRDefault="003A6C7D" w:rsidP="00240E09">
      <w:pPr>
        <w:numPr>
          <w:ilvl w:val="0"/>
          <w:numId w:val="3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списанные материальные запасы, израсходованные непосредственно на оказание услуги (изготовление продукции), естественная убыль;</w:t>
      </w:r>
    </w:p>
    <w:p w:rsidR="0030679D" w:rsidRPr="003A6C7D" w:rsidRDefault="003A6C7D" w:rsidP="00240E09">
      <w:pPr>
        <w:numPr>
          <w:ilvl w:val="0"/>
          <w:numId w:val="3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переданные в эксплуатацию объекты основных средств стоимостью до 10 000 руб. включительно, которые используются при оказании услуги (изготовлении продукции);</w:t>
      </w:r>
    </w:p>
    <w:p w:rsidR="0030679D" w:rsidRPr="003A6C7D" w:rsidRDefault="003A6C7D" w:rsidP="00240E09">
      <w:pPr>
        <w:numPr>
          <w:ilvl w:val="0"/>
          <w:numId w:val="3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сумма амортизации основных средств, которые используются при оказании услуги (изготовлении продукции);</w:t>
      </w:r>
    </w:p>
    <w:p w:rsidR="0030679D" w:rsidRPr="003A6C7D" w:rsidRDefault="003A6C7D" w:rsidP="00240E09">
      <w:pPr>
        <w:numPr>
          <w:ilvl w:val="0"/>
          <w:numId w:val="3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расходы на аренду помещений, которые используются для оказания услуги (изготовления продукции);</w:t>
      </w:r>
    </w:p>
    <w:p w:rsidR="0030679D" w:rsidRDefault="003A6C7D" w:rsidP="00240E09">
      <w:pPr>
        <w:numPr>
          <w:ilvl w:val="0"/>
          <w:numId w:val="37"/>
        </w:numPr>
        <w:ind w:left="780" w:right="180"/>
        <w:rPr>
          <w:rFonts w:hAnsi="Times New Roman" w:cs="Times New Roman"/>
          <w:color w:val="000000"/>
          <w:sz w:val="24"/>
          <w:szCs w:val="24"/>
        </w:rPr>
      </w:pPr>
      <w:r>
        <w:rPr>
          <w:rFonts w:hAnsi="Times New Roman" w:cs="Times New Roman"/>
          <w:color w:val="000000"/>
          <w:sz w:val="24"/>
          <w:szCs w:val="24"/>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В составе накладных расходов при формировании себестоимости услуг (готовой продукции) учитываются расходы:</w:t>
      </w:r>
    </w:p>
    <w:p w:rsidR="0030679D" w:rsidRPr="003A6C7D" w:rsidRDefault="003A6C7D" w:rsidP="00240E09">
      <w:pPr>
        <w:numPr>
          <w:ilvl w:val="0"/>
          <w:numId w:val="3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затраты на оплату труда и начисления на выплаты по оплате труда сотрудников учреждения, участвующих в оказании нескольких видов услуг (изготовлении продукции);</w:t>
      </w:r>
    </w:p>
    <w:p w:rsidR="0030679D" w:rsidRPr="003A6C7D" w:rsidRDefault="003A6C7D" w:rsidP="00240E09">
      <w:pPr>
        <w:numPr>
          <w:ilvl w:val="0"/>
          <w:numId w:val="3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материальные запасы, израсходованные на нужды учреждения, естественная убыль;</w:t>
      </w:r>
    </w:p>
    <w:p w:rsidR="0030679D" w:rsidRPr="003A6C7D" w:rsidRDefault="003A6C7D" w:rsidP="00240E09">
      <w:pPr>
        <w:numPr>
          <w:ilvl w:val="0"/>
          <w:numId w:val="3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переданные в эксплуатацию объекты основных средств стоимостью до 10 000 руб. включительно в случае их использования для изготовления нескольких видов продукции, оказания услуг;</w:t>
      </w:r>
    </w:p>
    <w:p w:rsidR="0030679D" w:rsidRPr="003A6C7D" w:rsidRDefault="003A6C7D" w:rsidP="00240E09">
      <w:pPr>
        <w:numPr>
          <w:ilvl w:val="0"/>
          <w:numId w:val="3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амортизация основных средств, которые используются для изготовления разных видов продукции, оказания услуг;</w:t>
      </w:r>
    </w:p>
    <w:p w:rsidR="0030679D" w:rsidRPr="003A6C7D" w:rsidRDefault="003A6C7D" w:rsidP="00240E09">
      <w:pPr>
        <w:numPr>
          <w:ilvl w:val="0"/>
          <w:numId w:val="3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расходы, связанные с ремонтом, техническим обслуживанием нефинансовых активов;</w:t>
      </w:r>
    </w:p>
    <w:p w:rsidR="0030679D" w:rsidRDefault="003A6C7D" w:rsidP="00240E09">
      <w:pPr>
        <w:numPr>
          <w:ilvl w:val="0"/>
          <w:numId w:val="38"/>
        </w:numPr>
        <w:ind w:left="780" w:right="180"/>
        <w:rPr>
          <w:rFonts w:hAnsi="Times New Roman" w:cs="Times New Roman"/>
          <w:color w:val="000000"/>
          <w:sz w:val="24"/>
          <w:szCs w:val="24"/>
        </w:rPr>
      </w:pPr>
      <w:r>
        <w:rPr>
          <w:rFonts w:hAnsi="Times New Roman" w:cs="Times New Roman"/>
          <w:color w:val="000000"/>
          <w:sz w:val="24"/>
          <w:szCs w:val="24"/>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7.3. Накладные расходы распределяются между себестоимостью разных видов услуг (готовой продукции) по окончании месяца пропорционально прямым затратам на оплату труда в месяце распределения.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7.4. В составе общехозяйственных расходов учитываются расходы, распределяемые между всеми видами услуг (продукции):</w:t>
      </w:r>
    </w:p>
    <w:p w:rsidR="0030679D" w:rsidRPr="003A6C7D" w:rsidRDefault="003A6C7D" w:rsidP="00240E09">
      <w:pPr>
        <w:numPr>
          <w:ilvl w:val="0"/>
          <w:numId w:val="39"/>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расходы на оплату труда и начисления на выплаты по оплате труда сотрудников учреждения, не принимающих непосредственного участия в оказании услуги (изготовлении продукции): административно-управленческого, административно-хозяйственного и прочего обслуживающего персонала;</w:t>
      </w:r>
    </w:p>
    <w:p w:rsidR="0030679D" w:rsidRPr="003A6C7D" w:rsidRDefault="003A6C7D" w:rsidP="00240E09">
      <w:pPr>
        <w:numPr>
          <w:ilvl w:val="0"/>
          <w:numId w:val="39"/>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материальные запасы, израсходованные на общехозяйственные нужды учреждения (в том числе в качестве естественной убыли, пришедшие в негодность) на цели, не связанные напрямую с оказанием услуг (изготовлением готовой продукции);</w:t>
      </w:r>
    </w:p>
    <w:p w:rsidR="0030679D" w:rsidRPr="003A6C7D" w:rsidRDefault="003A6C7D" w:rsidP="00240E09">
      <w:pPr>
        <w:numPr>
          <w:ilvl w:val="0"/>
          <w:numId w:val="39"/>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переданные в эксплуатацию объекты основных средств стоимостью до 10 000 руб. включительно на цели, не связанные напрямую с оказанием услуг (изготовлением готовой продукции);</w:t>
      </w:r>
    </w:p>
    <w:p w:rsidR="0030679D" w:rsidRPr="003A6C7D" w:rsidRDefault="003A6C7D" w:rsidP="00240E09">
      <w:pPr>
        <w:numPr>
          <w:ilvl w:val="0"/>
          <w:numId w:val="39"/>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амортизация основных средств, не связанных напрямую с оказанием услуг (выполнением работ, изготовлением готовой продукции);</w:t>
      </w:r>
    </w:p>
    <w:p w:rsidR="0030679D" w:rsidRDefault="003A6C7D" w:rsidP="00240E09">
      <w:pPr>
        <w:numPr>
          <w:ilvl w:val="0"/>
          <w:numId w:val="39"/>
        </w:numPr>
        <w:ind w:left="780" w:right="180"/>
        <w:contextualSpacing/>
        <w:rPr>
          <w:rFonts w:hAnsi="Times New Roman" w:cs="Times New Roman"/>
          <w:color w:val="000000"/>
          <w:sz w:val="24"/>
          <w:szCs w:val="24"/>
        </w:rPr>
      </w:pPr>
      <w:r>
        <w:rPr>
          <w:rFonts w:hAnsi="Times New Roman" w:cs="Times New Roman"/>
          <w:color w:val="000000"/>
          <w:sz w:val="24"/>
          <w:szCs w:val="24"/>
        </w:rPr>
        <w:t>коммунальные расходы;</w:t>
      </w:r>
    </w:p>
    <w:p w:rsidR="0030679D" w:rsidRDefault="003A6C7D" w:rsidP="00240E09">
      <w:pPr>
        <w:numPr>
          <w:ilvl w:val="0"/>
          <w:numId w:val="39"/>
        </w:numPr>
        <w:ind w:left="780" w:right="180"/>
        <w:contextualSpacing/>
        <w:rPr>
          <w:rFonts w:hAnsi="Times New Roman" w:cs="Times New Roman"/>
          <w:color w:val="000000"/>
          <w:sz w:val="24"/>
          <w:szCs w:val="24"/>
        </w:rPr>
      </w:pPr>
      <w:r>
        <w:rPr>
          <w:rFonts w:hAnsi="Times New Roman" w:cs="Times New Roman"/>
          <w:color w:val="000000"/>
          <w:sz w:val="24"/>
          <w:szCs w:val="24"/>
        </w:rPr>
        <w:t>расходы на услуги связи;</w:t>
      </w:r>
    </w:p>
    <w:p w:rsidR="0030679D" w:rsidRDefault="003A6C7D" w:rsidP="00240E09">
      <w:pPr>
        <w:numPr>
          <w:ilvl w:val="0"/>
          <w:numId w:val="39"/>
        </w:numPr>
        <w:ind w:left="780" w:right="180"/>
        <w:contextualSpacing/>
        <w:rPr>
          <w:rFonts w:hAnsi="Times New Roman" w:cs="Times New Roman"/>
          <w:color w:val="000000"/>
          <w:sz w:val="24"/>
          <w:szCs w:val="24"/>
        </w:rPr>
      </w:pPr>
      <w:r>
        <w:rPr>
          <w:rFonts w:hAnsi="Times New Roman" w:cs="Times New Roman"/>
          <w:color w:val="000000"/>
          <w:sz w:val="24"/>
          <w:szCs w:val="24"/>
        </w:rPr>
        <w:t>расходы на транспортные услуги;</w:t>
      </w:r>
    </w:p>
    <w:p w:rsidR="0030679D" w:rsidRPr="003A6C7D" w:rsidRDefault="003A6C7D" w:rsidP="00240E09">
      <w:pPr>
        <w:numPr>
          <w:ilvl w:val="0"/>
          <w:numId w:val="39"/>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расходы на содержание транспорта, зданий, сооружений и инвентаря общехозяйственного назначения;</w:t>
      </w:r>
    </w:p>
    <w:p w:rsidR="0030679D" w:rsidRDefault="003A6C7D" w:rsidP="00240E09">
      <w:pPr>
        <w:numPr>
          <w:ilvl w:val="0"/>
          <w:numId w:val="39"/>
        </w:numPr>
        <w:ind w:left="780" w:right="180"/>
        <w:contextualSpacing/>
        <w:rPr>
          <w:rFonts w:hAnsi="Times New Roman" w:cs="Times New Roman"/>
          <w:color w:val="000000"/>
          <w:sz w:val="24"/>
          <w:szCs w:val="24"/>
        </w:rPr>
      </w:pPr>
      <w:r>
        <w:rPr>
          <w:rFonts w:hAnsi="Times New Roman" w:cs="Times New Roman"/>
          <w:color w:val="000000"/>
          <w:sz w:val="24"/>
          <w:szCs w:val="24"/>
        </w:rPr>
        <w:t>расходы на охрану учреждения;</w:t>
      </w:r>
    </w:p>
    <w:p w:rsidR="0030679D" w:rsidRPr="003A6C7D" w:rsidRDefault="003A6C7D" w:rsidP="00240E09">
      <w:pPr>
        <w:numPr>
          <w:ilvl w:val="0"/>
          <w:numId w:val="39"/>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расходы на прочие работы и услуги, на общехозяйственные нужды.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Общехозяйственные расходы учреждения, произведенные за отчетный период (месяц), распределяются:</w:t>
      </w:r>
    </w:p>
    <w:p w:rsidR="0030679D" w:rsidRPr="003A6C7D" w:rsidRDefault="003A6C7D" w:rsidP="00240E09">
      <w:pPr>
        <w:numPr>
          <w:ilvl w:val="0"/>
          <w:numId w:val="4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в части распределяемых расходов — на себестоимость реализованной готовой продукции, оказанных работ, услуг пропорционально прямым затратам на единицу услуги, работы, продукции;</w:t>
      </w:r>
    </w:p>
    <w:p w:rsidR="0030679D" w:rsidRPr="003A6C7D" w:rsidRDefault="003A6C7D" w:rsidP="00240E09">
      <w:pPr>
        <w:numPr>
          <w:ilvl w:val="0"/>
          <w:numId w:val="40"/>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в части нераспределяемых расходов — на увеличение расходов текущего финансового года (КБК Х.401.20.000).</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7.5. Расходами, которые не включаются в себестоимость (нераспределяемые расходы) и сразу списываются на финансовый результат (счет КБК Х.401.20.000), признаются:</w:t>
      </w:r>
    </w:p>
    <w:p w:rsidR="0030679D" w:rsidRPr="003A6C7D" w:rsidRDefault="003A6C7D" w:rsidP="00240E09">
      <w:pPr>
        <w:numPr>
          <w:ilvl w:val="0"/>
          <w:numId w:val="4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расходы на социальное обеспечение населения;</w:t>
      </w:r>
    </w:p>
    <w:p w:rsidR="0030679D" w:rsidRDefault="003A6C7D" w:rsidP="00240E09">
      <w:pPr>
        <w:numPr>
          <w:ilvl w:val="0"/>
          <w:numId w:val="41"/>
        </w:numPr>
        <w:ind w:left="780" w:right="180"/>
        <w:contextualSpacing/>
        <w:rPr>
          <w:rFonts w:hAnsi="Times New Roman" w:cs="Times New Roman"/>
          <w:color w:val="000000"/>
          <w:sz w:val="24"/>
          <w:szCs w:val="24"/>
        </w:rPr>
      </w:pPr>
      <w:r>
        <w:rPr>
          <w:rFonts w:hAnsi="Times New Roman" w:cs="Times New Roman"/>
          <w:color w:val="000000"/>
          <w:sz w:val="24"/>
          <w:szCs w:val="24"/>
        </w:rPr>
        <w:t>расходы на транспортный налог;</w:t>
      </w:r>
    </w:p>
    <w:p w:rsidR="0030679D" w:rsidRPr="003A6C7D" w:rsidRDefault="003A6C7D" w:rsidP="00240E09">
      <w:pPr>
        <w:numPr>
          <w:ilvl w:val="0"/>
          <w:numId w:val="4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расходы на налог на имущество;</w:t>
      </w:r>
    </w:p>
    <w:p w:rsidR="0030679D" w:rsidRPr="003A6C7D" w:rsidRDefault="003A6C7D" w:rsidP="00240E09">
      <w:pPr>
        <w:numPr>
          <w:ilvl w:val="0"/>
          <w:numId w:val="4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штрафы и пени по налогам, штрафы, пени, неустойки за нарушение условий договоров;</w:t>
      </w:r>
    </w:p>
    <w:p w:rsidR="0030679D" w:rsidRPr="003A6C7D" w:rsidRDefault="003A6C7D" w:rsidP="00240E09">
      <w:pPr>
        <w:numPr>
          <w:ilvl w:val="0"/>
          <w:numId w:val="41"/>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w:t>
      </w:r>
    </w:p>
    <w:p w:rsidR="0030679D" w:rsidRDefault="003A6C7D" w:rsidP="00240E09">
      <w:pPr>
        <w:numPr>
          <w:ilvl w:val="0"/>
          <w:numId w:val="41"/>
        </w:numPr>
        <w:ind w:left="780" w:right="180"/>
        <w:rPr>
          <w:rFonts w:hAnsi="Times New Roman" w:cs="Times New Roman"/>
          <w:color w:val="000000"/>
          <w:sz w:val="24"/>
          <w:szCs w:val="24"/>
        </w:rPr>
      </w:pPr>
      <w:r>
        <w:rPr>
          <w:rFonts w:hAnsi="Times New Roman" w:cs="Times New Roman"/>
          <w:color w:val="000000"/>
          <w:sz w:val="24"/>
          <w:szCs w:val="24"/>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7.6. Себестоимость услуг (готовой продукции) за отчетный месяц, сформированная на счете КБК Х.109.60.000, списывается в дебет счета КБК Х.401.10.131 «Доходы от оказания платных услуг (работ)» в последний день месяца за минусом затрат, которые приходятся на незавершенное производство.</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7.7. Доля затрат на незавершенное производство рассчитывается:</w:t>
      </w:r>
    </w:p>
    <w:p w:rsidR="0030679D" w:rsidRPr="003A6C7D" w:rsidRDefault="003A6C7D" w:rsidP="00240E09">
      <w:pPr>
        <w:numPr>
          <w:ilvl w:val="0"/>
          <w:numId w:val="42"/>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в части услуг — пропорционально доле незавершенных заказов в общем объеме заказов, выполняемых в течение месяца;</w:t>
      </w:r>
    </w:p>
    <w:p w:rsidR="0030679D" w:rsidRPr="003A6C7D" w:rsidRDefault="003A6C7D" w:rsidP="00240E09">
      <w:pPr>
        <w:numPr>
          <w:ilvl w:val="0"/>
          <w:numId w:val="42"/>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в части продукции — пропорционально доле неготовых изделий в общем объеме изделий, изготавливаемых в течение месяца.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пункты 20, 28, 33 СГС «Запасы».</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8. Расчеты с подотчетными лицами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8.1. Выдача денежных средств под отчет производится путем:</w:t>
      </w:r>
    </w:p>
    <w:p w:rsidR="0030679D" w:rsidRPr="003A6C7D" w:rsidRDefault="003A6C7D" w:rsidP="00240E09">
      <w:pPr>
        <w:numPr>
          <w:ilvl w:val="0"/>
          <w:numId w:val="43"/>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перечисления на зарплатную карту материально ответственного лица.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Способ выдачи денежных средств указывается в документе-основании на выдачу денежных средств.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8.2. Учреждение выдает денежные средства под отчет лицам, которые  состоят в штате, на основании отдельного приказа руководителя. Расчеты по выданным суммам проходят в порядке, установленном для штатных сотрудников.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8.3. Предельная сумма выдачи денежных средств под отчет на хозяйственные расходы устанавливается в размере </w:t>
      </w:r>
      <w:r w:rsidR="00C31C6F">
        <w:rPr>
          <w:rFonts w:hAnsi="Times New Roman" w:cs="Times New Roman"/>
          <w:color w:val="000000"/>
          <w:sz w:val="24"/>
          <w:szCs w:val="24"/>
          <w:lang w:val="ru-RU"/>
        </w:rPr>
        <w:t>1</w:t>
      </w:r>
      <w:r w:rsidRPr="003A6C7D">
        <w:rPr>
          <w:rFonts w:hAnsi="Times New Roman" w:cs="Times New Roman"/>
          <w:color w:val="000000"/>
          <w:sz w:val="24"/>
          <w:szCs w:val="24"/>
          <w:lang w:val="ru-RU"/>
        </w:rPr>
        <w:t>0 000 (</w:t>
      </w:r>
      <w:r w:rsidR="00C31C6F">
        <w:rPr>
          <w:rFonts w:hAnsi="Times New Roman" w:cs="Times New Roman"/>
          <w:color w:val="000000"/>
          <w:sz w:val="24"/>
          <w:szCs w:val="24"/>
          <w:lang w:val="ru-RU"/>
        </w:rPr>
        <w:t>десять</w:t>
      </w:r>
      <w:r w:rsidRPr="003A6C7D">
        <w:rPr>
          <w:rFonts w:hAnsi="Times New Roman" w:cs="Times New Roman"/>
          <w:color w:val="000000"/>
          <w:sz w:val="24"/>
          <w:szCs w:val="24"/>
          <w:lang w:val="ru-RU"/>
        </w:rPr>
        <w:t xml:space="preserve"> тысяч) руб. На основании распоряжения руководителя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4 Указаний ЦБ от 09.12.2019 № 5348-У.</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8.4. Денежные средства выдаются под отчет на хозяйственные нужды на срок, который сотрудник указал в заявке на выдачу денежных средств под отчет, но не более пяти рабочих дней. По истечении этого срока сотрудник должен отчитаться в течение трех рабочих дней.</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8.5. При направлении сотрудников учреждения в служебные командировки на территории России расходы на них возмещаются в размере, установленном Порядком оформления служебных командировок, который утверждается отдельным приказом руководителя. Возмещение расходов на служебные командировки, превышающих размер, установленный указанным Порядком, производится по фактическим расходам за счет средств от деятельности, приносящей доход.</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8.6. Предельные сроки отчета по выданным доверенностям на получение материальных ценностей устанавливаются следующие:</w:t>
      </w:r>
    </w:p>
    <w:p w:rsidR="0030679D" w:rsidRPr="003A6C7D" w:rsidRDefault="003A6C7D" w:rsidP="00240E09">
      <w:pPr>
        <w:numPr>
          <w:ilvl w:val="0"/>
          <w:numId w:val="4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в течение 10 календарных дней с момента получения;</w:t>
      </w:r>
    </w:p>
    <w:p w:rsidR="0030679D" w:rsidRPr="003A6C7D" w:rsidRDefault="003A6C7D" w:rsidP="00240E09">
      <w:pPr>
        <w:numPr>
          <w:ilvl w:val="0"/>
          <w:numId w:val="44"/>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в течение трех рабочих дней с момента получения материальных ценностей.</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Доверенности выдаются штатным сотрудникам, с которыми заключен договор о полной материальной ответственности.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8.7. Для подтверждения произведенных расходов, помимо кассового чека, подотчетное лицо должно представить в бухгалтерию вместе с отчетом дополнительные документы:</w:t>
      </w:r>
    </w:p>
    <w:p w:rsidR="0030679D" w:rsidRDefault="003A6C7D" w:rsidP="00240E09">
      <w:pPr>
        <w:numPr>
          <w:ilvl w:val="0"/>
          <w:numId w:val="45"/>
        </w:numPr>
        <w:ind w:left="780" w:right="180"/>
        <w:contextualSpacing/>
        <w:rPr>
          <w:rFonts w:hAnsi="Times New Roman" w:cs="Times New Roman"/>
          <w:color w:val="000000"/>
          <w:sz w:val="24"/>
          <w:szCs w:val="24"/>
        </w:rPr>
      </w:pPr>
      <w:r>
        <w:rPr>
          <w:rFonts w:hAnsi="Times New Roman" w:cs="Times New Roman"/>
          <w:color w:val="000000"/>
          <w:sz w:val="24"/>
          <w:szCs w:val="24"/>
        </w:rPr>
        <w:t>накладную на товар;</w:t>
      </w:r>
    </w:p>
    <w:p w:rsidR="0030679D" w:rsidRPr="003A6C7D" w:rsidRDefault="003A6C7D" w:rsidP="00240E09">
      <w:pPr>
        <w:numPr>
          <w:ilvl w:val="0"/>
          <w:numId w:val="45"/>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акт выполненных работ, оказанных услуг;</w:t>
      </w:r>
    </w:p>
    <w:p w:rsidR="0030679D" w:rsidRPr="003A6C7D" w:rsidRDefault="003A6C7D" w:rsidP="00240E09">
      <w:pPr>
        <w:numPr>
          <w:ilvl w:val="0"/>
          <w:numId w:val="45"/>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счет-фактуру, если продавец применяет НДС;</w:t>
      </w:r>
    </w:p>
    <w:p w:rsidR="0030679D" w:rsidRPr="003A6C7D" w:rsidRDefault="003A6C7D" w:rsidP="00240E09">
      <w:pPr>
        <w:numPr>
          <w:ilvl w:val="0"/>
          <w:numId w:val="45"/>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гарантийный талон, если товар имеет гарантийный срок.</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Отсутствие полного комплекта документов может повлечь отказ в принятии расходов к учету. Перерасход подотчетных средств не допускается.</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9. Расчеты с дебиторами и кредиторами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9.1. Денежные средства от виновных лиц в возмещение ущерба, причиненного нефинансовым активам, отражаются по коду вида деятельности «2» — приносящая доход деятельность (собственные доходы учреждения).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Возмещение в натуральной форме ущерба, причиненного нефинансовым активам, отражается по коду вида финансового обеспечения (деятельности), по которому активы учитывались.</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9.2.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9.3. Аналитический учет расчетов по пособиям и иным социальным выплатам ведется в разрезе физических лиц — получателей социальных выплат.</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9.4. 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 — приложение 19.</w:t>
      </w:r>
      <w:r w:rsidRPr="003A6C7D">
        <w:rPr>
          <w:lang w:val="ru-RU"/>
        </w:rPr>
        <w:br/>
      </w:r>
      <w:r w:rsidRPr="003A6C7D">
        <w:rPr>
          <w:rFonts w:hAnsi="Times New Roman" w:cs="Times New Roman"/>
          <w:color w:val="000000"/>
          <w:sz w:val="24"/>
          <w:szCs w:val="24"/>
          <w:lang w:val="ru-RU"/>
        </w:rPr>
        <w:t>Основание: пункт 11 СГС «Доходы».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9.5. Кредиторская задолженность, не востребованная кредитором, списывается на финансовый результат на основании решения инвентаризационной комиссии о признании задолженности невостребованной. Порядок принятия решения о списании с балансового и забалансового учета утвержден в положении о списании кредиторской задолженности — приложение 20.</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10. Финансовый результат</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10.1. Доходы от предоставления права пользования активом (арендная плата) признаются доходами текущего финансового года с одновременным уменьшением предстоящих доходов равномерно (ежемесячно) на протяжении срока пользования объектом учета аренды.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25 СГС «Аренда», подпункт «а» пункта 55 СГС «Доходы».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10.2 В составе доходов будущих периодов учреждение учитывает доходы:</w:t>
      </w:r>
    </w:p>
    <w:p w:rsidR="0030679D" w:rsidRPr="003A6C7D" w:rsidRDefault="003A6C7D" w:rsidP="00240E09">
      <w:pPr>
        <w:numPr>
          <w:ilvl w:val="0"/>
          <w:numId w:val="4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начисленные за выполненные и сданные заказчикам отдельные этапы работ, услуг, не относящихся к доходам текущего отчетного периода;</w:t>
      </w:r>
    </w:p>
    <w:p w:rsidR="0030679D" w:rsidRPr="003A6C7D" w:rsidRDefault="003A6C7D" w:rsidP="00240E09">
      <w:pPr>
        <w:numPr>
          <w:ilvl w:val="0"/>
          <w:numId w:val="4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полученные от продукции животноводства (приплод, привес, прирост животных) и земледелия;</w:t>
      </w:r>
    </w:p>
    <w:p w:rsidR="0030679D" w:rsidRPr="003A6C7D" w:rsidRDefault="003A6C7D" w:rsidP="00240E09">
      <w:pPr>
        <w:numPr>
          <w:ilvl w:val="0"/>
          <w:numId w:val="4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по месячным, квартальным, годовым абонементам;</w:t>
      </w:r>
    </w:p>
    <w:p w:rsidR="0030679D" w:rsidRPr="003A6C7D" w:rsidRDefault="003A6C7D" w:rsidP="00240E09">
      <w:pPr>
        <w:numPr>
          <w:ilvl w:val="0"/>
          <w:numId w:val="4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по операциям реализации имущества казны в случае, если договором предусмотрена рассрочка платежа на условиях перехода права собственности на объект после завершения расчетов;</w:t>
      </w:r>
    </w:p>
    <w:p w:rsidR="0030679D" w:rsidRPr="003A6C7D" w:rsidRDefault="003A6C7D" w:rsidP="00240E09">
      <w:pPr>
        <w:numPr>
          <w:ilvl w:val="0"/>
          <w:numId w:val="4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по соглашениям о предоставлении в очередном финансовом году (годах, следующих за отчетным) безвозмездных перечислений на условиях предоставления активов: межбюджетных трансфертов, субсидий бюджетным и автономным учреждениям, грантов в форме субсидий, субсидий юридическим лицам, физическим лицам - производителям товаров, работ, услуг, иным физическим лицам;</w:t>
      </w:r>
    </w:p>
    <w:p w:rsidR="0030679D" w:rsidRPr="003A6C7D" w:rsidRDefault="003A6C7D" w:rsidP="00240E09">
      <w:pPr>
        <w:numPr>
          <w:ilvl w:val="0"/>
          <w:numId w:val="4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по договорам (соглашениям) о предоставлении грантов;</w:t>
      </w:r>
    </w:p>
    <w:p w:rsidR="0030679D" w:rsidRPr="003A6C7D" w:rsidRDefault="003A6C7D" w:rsidP="00240E09">
      <w:pPr>
        <w:numPr>
          <w:ilvl w:val="0"/>
          <w:numId w:val="46"/>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от операций с объектами аренды (предстоящие доходы от предоставления права пользования активом);</w:t>
      </w:r>
    </w:p>
    <w:p w:rsidR="0030679D" w:rsidRDefault="003A6C7D" w:rsidP="00240E09">
      <w:pPr>
        <w:numPr>
          <w:ilvl w:val="0"/>
          <w:numId w:val="46"/>
        </w:numPr>
        <w:ind w:left="780" w:right="180"/>
        <w:rPr>
          <w:rFonts w:hAnsi="Times New Roman" w:cs="Times New Roman"/>
          <w:color w:val="000000"/>
          <w:sz w:val="24"/>
          <w:szCs w:val="24"/>
        </w:rPr>
      </w:pPr>
      <w:r>
        <w:rPr>
          <w:rFonts w:hAnsi="Times New Roman" w:cs="Times New Roman"/>
          <w:color w:val="000000"/>
          <w:sz w:val="24"/>
          <w:szCs w:val="24"/>
        </w:rPr>
        <w:t>иные аналогичные доходы.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10.3. Доходы от оказания платных услуг по долгосрочным договорам (абонементам), срок исполнения которых превышает один год, признаются в учете в составе доходов будущих периодов в сумме договора. Доходы будущих периодов признаются в текущих доходах равномерно в последний день каждого месяца в разрезе каждого договора (абонемента). Аналогичный порядок признания доходов в текущем периоде применяется к договорам, в соответствии с которыми услуги оказываются неравномерно.</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11 СГС «Долгосрочные договоры».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В отношении платных услуг, по которым срок действия договора менее года, а даты начала и окончания исполнения договора приходятся на разные отчетные годы, учреждение применяет положения СГС «Долгосрочные договоры».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5 СГС «Долгосрочные договоры».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10.4. В случае исполнения договора строительного подряда учреждение определяет процент исполнения договора в целях признания доходов в текущем периоде как соотношение расходов, понесенных в связи с выполненным на конец отчетного периода объемом работ и предусмотренных сводным сметным расчетом, и общей величины расходов по долгосрочному договору строительного подряда, предусмотренной сводным сметным расчетом.</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Основание: пункт 6 СГС «Долгосрочные договоры».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10.5. Учреждение осуществляет все расходы в пределах установленных норм и утвержденного на текущий год плана финансово-хозяйственной деятельности:</w:t>
      </w:r>
    </w:p>
    <w:p w:rsidR="0030679D" w:rsidRPr="003A6C7D" w:rsidRDefault="003A6C7D" w:rsidP="00240E09">
      <w:pPr>
        <w:numPr>
          <w:ilvl w:val="0"/>
          <w:numId w:val="47"/>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на междугородные переговоры, услуги по доступу к интернету — по фактическому расходу;</w:t>
      </w:r>
    </w:p>
    <w:p w:rsidR="0030679D" w:rsidRPr="003A6C7D" w:rsidRDefault="003A6C7D" w:rsidP="00240E09">
      <w:pPr>
        <w:numPr>
          <w:ilvl w:val="0"/>
          <w:numId w:val="47"/>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пользование услугами сотовой связи — по лимиту, утвержденному распоряжением учредителя.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10.6. В составе расходов будущих периодов отражаются расходы, связанные:</w:t>
      </w:r>
    </w:p>
    <w:p w:rsidR="0030679D" w:rsidRPr="003A6C7D" w:rsidRDefault="003A6C7D" w:rsidP="00240E09">
      <w:pPr>
        <w:numPr>
          <w:ilvl w:val="0"/>
          <w:numId w:val="4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с подготовительными к производству работами в связи с их сезонным характером;</w:t>
      </w:r>
    </w:p>
    <w:p w:rsidR="0030679D" w:rsidRPr="003A6C7D" w:rsidRDefault="003A6C7D" w:rsidP="00240E09">
      <w:pPr>
        <w:numPr>
          <w:ilvl w:val="0"/>
          <w:numId w:val="4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освоением новых производств, установок и агрегатов;</w:t>
      </w:r>
    </w:p>
    <w:p w:rsidR="0030679D" w:rsidRPr="003A6C7D" w:rsidRDefault="003A6C7D" w:rsidP="00240E09">
      <w:pPr>
        <w:numPr>
          <w:ilvl w:val="0"/>
          <w:numId w:val="4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рекультивацией земель и осуществлением иных природоохранных мероприятий;</w:t>
      </w:r>
    </w:p>
    <w:p w:rsidR="0030679D" w:rsidRPr="003A6C7D" w:rsidRDefault="003A6C7D" w:rsidP="00240E09">
      <w:pPr>
        <w:numPr>
          <w:ilvl w:val="0"/>
          <w:numId w:val="4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со страхованием имущества, гражданской ответственности;</w:t>
      </w:r>
    </w:p>
    <w:p w:rsidR="0030679D" w:rsidRPr="003A6C7D" w:rsidRDefault="003A6C7D" w:rsidP="00240E09">
      <w:pPr>
        <w:numPr>
          <w:ilvl w:val="0"/>
          <w:numId w:val="4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выплатой по ежегодному оплачиваемому отпуску, за неотработанные дни отпуска;</w:t>
      </w:r>
    </w:p>
    <w:p w:rsidR="0030679D" w:rsidRPr="003A6C7D" w:rsidRDefault="003A6C7D" w:rsidP="00240E09">
      <w:pPr>
        <w:numPr>
          <w:ilvl w:val="0"/>
          <w:numId w:val="4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добровольным страхованием (пенсионным обеспечением) сотрудников учреждения;</w:t>
      </w:r>
    </w:p>
    <w:p w:rsidR="0030679D" w:rsidRPr="003A6C7D" w:rsidRDefault="003A6C7D" w:rsidP="00240E09">
      <w:pPr>
        <w:numPr>
          <w:ilvl w:val="0"/>
          <w:numId w:val="4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неравномерно производимым ремонтом основных средств;</w:t>
      </w:r>
    </w:p>
    <w:p w:rsidR="0030679D" w:rsidRPr="003A6C7D" w:rsidRDefault="003A6C7D" w:rsidP="00240E09">
      <w:pPr>
        <w:numPr>
          <w:ilvl w:val="0"/>
          <w:numId w:val="4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взносами на капремонт многоквартирных домов;</w:t>
      </w:r>
    </w:p>
    <w:p w:rsidR="0030679D" w:rsidRPr="003A6C7D" w:rsidRDefault="003A6C7D" w:rsidP="00240E09">
      <w:pPr>
        <w:numPr>
          <w:ilvl w:val="0"/>
          <w:numId w:val="4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платой за сертификат ключа ЭП;</w:t>
      </w:r>
    </w:p>
    <w:p w:rsidR="0030679D" w:rsidRPr="003A6C7D" w:rsidRDefault="003A6C7D" w:rsidP="00240E09">
      <w:pPr>
        <w:numPr>
          <w:ilvl w:val="0"/>
          <w:numId w:val="48"/>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упущенной выгода от сдачи объектов в аренду на льготных условиях;</w:t>
      </w:r>
    </w:p>
    <w:p w:rsidR="0030679D" w:rsidRDefault="003A6C7D" w:rsidP="00240E09">
      <w:pPr>
        <w:numPr>
          <w:ilvl w:val="0"/>
          <w:numId w:val="48"/>
        </w:numPr>
        <w:ind w:left="780" w:right="180"/>
        <w:rPr>
          <w:rFonts w:hAnsi="Times New Roman" w:cs="Times New Roman"/>
          <w:color w:val="000000"/>
          <w:sz w:val="24"/>
          <w:szCs w:val="24"/>
        </w:rPr>
      </w:pPr>
      <w:r>
        <w:rPr>
          <w:rFonts w:hAnsi="Times New Roman" w:cs="Times New Roman"/>
          <w:color w:val="000000"/>
          <w:sz w:val="24"/>
          <w:szCs w:val="24"/>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По договорам страхования период, к которому относятся расходы, равен сроку действия договора. По другим расходам, которые относятся к будущим периодам, длительность периода устанавливается руководителем учреждения в приказе.</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10.7. В учреждении создаются резервы по выплатам персоналу, по искам и претензионным требованиям, по обязательствам при приемке результатов контрактов в ЕИС в сфере закупок, по гарантийному ремонту, по убыточным договорным обязательствам, на демонтаж основных средств, на оплату обязательств, по которым нет документов, по сомнительным долгам, под снижение стоимости материальных запасов.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10.7.1. Резерв расходов по выплатам отпускных персоналу. Порядок расчета резерва приведен в приложении 14.</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10.7.2. Резерв по искам, претензионным требованиям — в случае, когда учреждение является стороной судебного разбирательства. Величина резерва устанавливается в размере претензии, предъявленной учреждению в судебном иске либо в претензионных документах досудебного разбирательства. В случае если претензии </w:t>
      </w:r>
      <w:r w:rsidRPr="003A6C7D">
        <w:rPr>
          <w:rFonts w:hAnsi="Times New Roman" w:cs="Times New Roman"/>
          <w:color w:val="000000"/>
          <w:sz w:val="24"/>
          <w:szCs w:val="24"/>
          <w:lang w:val="ru-RU"/>
        </w:rPr>
        <w:lastRenderedPageBreak/>
        <w:t>отозваны или не признаны судом, сумма резерва списывается с учета методом «красное сторно».</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10.7.3. Резерв по обязательствам, возникающим при поступлении товаров, работ, 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Датой признания резерва в бухгалтерском учете является дата фактической поставки товара (выполнения работ, оказания услуг).</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Резерв отражается на основании полученных от контрагента первичных документов (накладных, актов, УПД) и решения комиссии учреждения (ф. 0510441).</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Резерв списывается после подписания в ЕИС документа о приемке —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10.7.4. Резерв по гарантийному ремонту. Определяется на текущий год в первый рабочий день года на основе плановых показателей годовой выручки от реализации подлежащих гарантийному ремонту изделий. Величина резерва рассчитывается от суммы плановой выручки, умноженной на коэффициент предельного размера. Коэффициент рассчитывается как соотношение расходов на гарантийный ремонт за предшествующие три года к объему выручки за предшествующие три года.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10.7.5. Резерв по убыточным договорным обязательствам создается, если изменились условия договора по независящим от учреждения причинам, вследствие чего появилась вероятность убыточности заключенного договора. Основание для создания резерва — финансово-экономическое обоснование от планового отдела, доказывающее, что затраты на исполнение договора превышают доход по нему. Сумма резерва равна разнице между предполагаемыми доходами и расходами, увеличенной на сумму санкций по договору. </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10.7.6. Резерв на демонтаж основных средств создается в случае, когда по договору (соглашению) или по законодательству учреждение обязано заплатить за разборку и утилизацию основного средства и восстановить участок, на котором был расположен объект. Величина резерва устанавливается на основании расчета планового отдела о предполагаемых затратах на утилизацию объекта и восстановление участка.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10.7.7. Резерв на оплату обязательств, по которым нет документов, создается в последний рабочий день отчетного квартала в случае, когда на этот день в бухгалтерию не поступили первичные документы от контрагентов. Сумма резерва устанавливается на основании расчета планового отдела. Расчет производится на </w:t>
      </w:r>
      <w:r w:rsidRPr="003A6C7D">
        <w:rPr>
          <w:rFonts w:hAnsi="Times New Roman" w:cs="Times New Roman"/>
          <w:color w:val="000000"/>
          <w:sz w:val="24"/>
          <w:szCs w:val="24"/>
          <w:lang w:val="ru-RU"/>
        </w:rPr>
        <w:lastRenderedPageBreak/>
        <w:t>основании данных о фактически оказанных услугах, выполненных работах или поставленных товарах.</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10.7.8. Резерв по сомнительным долгам отражается на забалансовом счете 04 и равен сумме числящейся на нем дебиторской задолженности. На балансовых счетах резерв не отражается.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пункты 7, 21 СГС «Резервы», пункт 10 СГС «Выплаты персоналу».</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10.8. Доходы от субсидий по соглашению, заключенному на срок более года, учреждение отражает на счетах:</w:t>
      </w:r>
    </w:p>
    <w:p w:rsidR="0030679D" w:rsidRPr="003A6C7D" w:rsidRDefault="003A6C7D" w:rsidP="00240E09">
      <w:pPr>
        <w:numPr>
          <w:ilvl w:val="0"/>
          <w:numId w:val="49"/>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401.41 «Доходы будущих периодов к признанию в текущем году»;</w:t>
      </w:r>
    </w:p>
    <w:p w:rsidR="0030679D" w:rsidRPr="003A6C7D" w:rsidRDefault="003A6C7D" w:rsidP="00240E09">
      <w:pPr>
        <w:numPr>
          <w:ilvl w:val="0"/>
          <w:numId w:val="49"/>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401.49 «Доходы будущих периодов к признанию в очередные годы».</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11. Санкционирование расходов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Принятие к учету обязательств (денежных обязательств) осуществляется в порядке, приведенном в приложении 15.</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13. Денежные документы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13.1. В составе денежных документов, кроме тех, которые перечислены в пункте 72 СГС «Единый план счетов» № 121н, учреждение учитывает:</w:t>
      </w:r>
    </w:p>
    <w:p w:rsidR="0030679D" w:rsidRPr="003A6C7D" w:rsidRDefault="003A6C7D" w:rsidP="00240E09">
      <w:pPr>
        <w:numPr>
          <w:ilvl w:val="0"/>
          <w:numId w:val="50"/>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карты экспресс-оплаты мобильной связи и интернета;</w:t>
      </w:r>
    </w:p>
    <w:p w:rsidR="0030679D" w:rsidRDefault="003A6C7D" w:rsidP="00240E09">
      <w:pPr>
        <w:numPr>
          <w:ilvl w:val="0"/>
          <w:numId w:val="50"/>
        </w:numPr>
        <w:ind w:left="780" w:right="180"/>
        <w:rPr>
          <w:rFonts w:hAnsi="Times New Roman" w:cs="Times New Roman"/>
          <w:color w:val="000000"/>
          <w:sz w:val="24"/>
          <w:szCs w:val="24"/>
        </w:rPr>
      </w:pPr>
      <w:r>
        <w:rPr>
          <w:rFonts w:hAnsi="Times New Roman" w:cs="Times New Roman"/>
          <w:color w:val="000000"/>
          <w:sz w:val="24"/>
          <w:szCs w:val="24"/>
        </w:rPr>
        <w:t xml:space="preserve">... </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13.2. Для отчета об использовании марок и маркированных конвертов подотчетное лицо составляет Реестр использованных марок и маркированных конвертов. Форма реестра утверждается учреждением самостоятельно.</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13.3. Выдача талонов фиксируется в Книге учета движения талонов. Форма книги утверждается учреждением самостоятельно.</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14. Целевые средства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14.1. Расчеты с целевыми поступлениями на забалансовом счете 17 и целевыми выбытиями на забалансовом счете 18 ведутся в разрезе контрагентов, кодов целей и правовых оснований, включая дату исполнения.</w:t>
      </w:r>
    </w:p>
    <w:p w:rsidR="0030679D" w:rsidRPr="003A6C7D" w:rsidRDefault="003A6C7D">
      <w:pPr>
        <w:rPr>
          <w:rFonts w:hAnsi="Times New Roman" w:cs="Times New Roman"/>
          <w:color w:val="000000"/>
          <w:sz w:val="24"/>
          <w:szCs w:val="24"/>
          <w:lang w:val="ru-RU"/>
        </w:rPr>
      </w:pPr>
      <w:r w:rsidRPr="003A6C7D">
        <w:rPr>
          <w:rFonts w:hAnsi="Times New Roman" w:cs="Times New Roman"/>
          <w:b/>
          <w:bCs/>
          <w:color w:val="000000"/>
          <w:sz w:val="24"/>
          <w:szCs w:val="24"/>
          <w:lang w:val="ru-RU"/>
        </w:rPr>
        <w:t>15. Порядок расчета двухнедельного среднего заработка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15.1. В случаях выплаты выходного пособия в размере двухнедельного среднего заработка установленного в статьях 178, 327.7 и 296 ТК РФ установить следующий порядок расчета.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Выходное пособие равно произведению среднего дневного (часового) заработка и количества рабочих дней или часов, а также нерабочих праздничных дней в течение двух календарных недель после увольнения (со дня, следующего за днем увольнения).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При обычном графике работы использовать для расчета дни, при суммированном учете рабочего времени – часы по графику 40-часовой рабочей недели.</w:t>
      </w:r>
    </w:p>
    <w:p w:rsidR="0030679D" w:rsidRPr="005B452C" w:rsidRDefault="005B452C">
      <w:pPr>
        <w:spacing w:line="600" w:lineRule="atLeast"/>
        <w:rPr>
          <w:b/>
          <w:bCs/>
          <w:color w:val="252525"/>
          <w:spacing w:val="-2"/>
          <w:sz w:val="36"/>
          <w:szCs w:val="36"/>
          <w:lang w:val="ru-RU"/>
        </w:rPr>
      </w:pPr>
      <w:r>
        <w:rPr>
          <w:b/>
          <w:bCs/>
          <w:color w:val="252525"/>
          <w:spacing w:val="-2"/>
          <w:sz w:val="36"/>
          <w:szCs w:val="36"/>
        </w:rPr>
        <w:t>V</w:t>
      </w:r>
      <w:r w:rsidR="003A6C7D" w:rsidRPr="005B452C">
        <w:rPr>
          <w:b/>
          <w:bCs/>
          <w:color w:val="252525"/>
          <w:spacing w:val="-2"/>
          <w:sz w:val="36"/>
          <w:szCs w:val="36"/>
        </w:rPr>
        <w:t>I</w:t>
      </w:r>
      <w:r w:rsidR="003A6C7D" w:rsidRPr="005B452C">
        <w:rPr>
          <w:b/>
          <w:bCs/>
          <w:color w:val="252525"/>
          <w:spacing w:val="-2"/>
          <w:sz w:val="36"/>
          <w:szCs w:val="36"/>
          <w:lang w:val="ru-RU"/>
        </w:rPr>
        <w:t>. Инвентаризация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 Инвентаризацию имущества и обязательств (в том числе числящихся на забалансовых счетах), а также финансовых результатов (в том числе расходов будущих периодов и резервов) проводит постоянно действующая инвентаризационная комиссия</w:t>
      </w:r>
      <w:r w:rsidR="005B452C">
        <w:rPr>
          <w:rFonts w:hAnsi="Times New Roman" w:cs="Times New Roman"/>
          <w:color w:val="000000"/>
          <w:sz w:val="24"/>
          <w:szCs w:val="24"/>
          <w:lang w:val="ru-RU"/>
        </w:rPr>
        <w:t xml:space="preserve"> МКУ «ЦО МОУ»</w:t>
      </w:r>
      <w:r w:rsidRPr="003A6C7D">
        <w:rPr>
          <w:rFonts w:hAnsi="Times New Roman" w:cs="Times New Roman"/>
          <w:color w:val="000000"/>
          <w:sz w:val="24"/>
          <w:szCs w:val="24"/>
          <w:lang w:val="ru-RU"/>
        </w:rPr>
        <w:t>. Порядок и график проведения инвентаризации приведены в приложении 17.</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статья 11 Закона от 06.12.2011 № 402-ФЗ, пункт 9 СГС «Учетная политика, оценочные значения и ошибки».</w:t>
      </w:r>
    </w:p>
    <w:p w:rsidR="0030679D" w:rsidRPr="003A6C7D" w:rsidRDefault="00B87192">
      <w:pPr>
        <w:rPr>
          <w:rFonts w:hAnsi="Times New Roman" w:cs="Times New Roman"/>
          <w:color w:val="000000"/>
          <w:sz w:val="24"/>
          <w:szCs w:val="24"/>
          <w:lang w:val="ru-RU"/>
        </w:rPr>
      </w:pPr>
      <w:r>
        <w:rPr>
          <w:rFonts w:hAnsi="Times New Roman" w:cs="Times New Roman"/>
          <w:color w:val="000000"/>
          <w:sz w:val="24"/>
          <w:szCs w:val="24"/>
          <w:lang w:val="ru-RU"/>
        </w:rPr>
        <w:t>2</w:t>
      </w:r>
      <w:r w:rsidR="003A6C7D" w:rsidRPr="003A6C7D">
        <w:rPr>
          <w:rFonts w:hAnsi="Times New Roman" w:cs="Times New Roman"/>
          <w:color w:val="000000"/>
          <w:sz w:val="24"/>
          <w:szCs w:val="24"/>
          <w:lang w:val="ru-RU"/>
        </w:rPr>
        <w:t>. Результаты любых инвентаризаций, проведенных в период с 1 октября и до годовой отчетности, в том числе по причинам, не связанным с подготовкой к годовой отчетности, например при смене МОЛ или недостаче, признаются достаточными для подтверждения достоверности годовой отчетности.</w:t>
      </w:r>
    </w:p>
    <w:p w:rsidR="0030679D" w:rsidRPr="005B452C" w:rsidRDefault="003A6C7D">
      <w:pPr>
        <w:spacing w:line="600" w:lineRule="atLeast"/>
        <w:rPr>
          <w:b/>
          <w:bCs/>
          <w:color w:val="252525"/>
          <w:spacing w:val="-2"/>
          <w:sz w:val="36"/>
          <w:szCs w:val="36"/>
          <w:lang w:val="ru-RU"/>
        </w:rPr>
      </w:pPr>
      <w:r w:rsidRPr="005B452C">
        <w:rPr>
          <w:b/>
          <w:bCs/>
          <w:color w:val="252525"/>
          <w:spacing w:val="-2"/>
          <w:sz w:val="36"/>
          <w:szCs w:val="36"/>
        </w:rPr>
        <w:t>VII</w:t>
      </w:r>
      <w:r w:rsidRPr="005B452C">
        <w:rPr>
          <w:b/>
          <w:bCs/>
          <w:color w:val="252525"/>
          <w:spacing w:val="-2"/>
          <w:sz w:val="36"/>
          <w:szCs w:val="36"/>
          <w:lang w:val="ru-RU"/>
        </w:rPr>
        <w:t>. Порядок организации и обеспечения внутреннего контроля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1. Внутренний контроль в учреждении осуществляет комиссия. Помимо комиссии, постоянный текущий контроль в ходе своей деятельности осуществляют в рамках своих полномочий:</w:t>
      </w:r>
    </w:p>
    <w:p w:rsidR="0030679D" w:rsidRDefault="003A6C7D" w:rsidP="00240E09">
      <w:pPr>
        <w:numPr>
          <w:ilvl w:val="0"/>
          <w:numId w:val="51"/>
        </w:numPr>
        <w:ind w:left="780" w:right="180"/>
        <w:contextualSpacing/>
        <w:rPr>
          <w:rFonts w:hAnsi="Times New Roman" w:cs="Times New Roman"/>
          <w:color w:val="000000"/>
          <w:sz w:val="24"/>
          <w:szCs w:val="24"/>
        </w:rPr>
      </w:pPr>
      <w:r>
        <w:rPr>
          <w:rFonts w:hAnsi="Times New Roman" w:cs="Times New Roman"/>
          <w:color w:val="000000"/>
          <w:sz w:val="24"/>
          <w:szCs w:val="24"/>
        </w:rPr>
        <w:t>руководитель учреждения, его заместители;</w:t>
      </w:r>
    </w:p>
    <w:p w:rsidR="0030679D" w:rsidRDefault="003A6C7D" w:rsidP="00240E09">
      <w:pPr>
        <w:numPr>
          <w:ilvl w:val="0"/>
          <w:numId w:val="51"/>
        </w:numPr>
        <w:ind w:left="780" w:right="180"/>
        <w:contextualSpacing/>
        <w:rPr>
          <w:rFonts w:hAnsi="Times New Roman" w:cs="Times New Roman"/>
          <w:color w:val="000000"/>
          <w:sz w:val="24"/>
          <w:szCs w:val="24"/>
        </w:rPr>
      </w:pPr>
      <w:r>
        <w:rPr>
          <w:rFonts w:hAnsi="Times New Roman" w:cs="Times New Roman"/>
          <w:color w:val="000000"/>
          <w:sz w:val="24"/>
          <w:szCs w:val="24"/>
        </w:rPr>
        <w:t>главный бухгалтер, сотрудники бухгалтерии;</w:t>
      </w:r>
    </w:p>
    <w:p w:rsidR="0030679D" w:rsidRPr="003A6C7D" w:rsidRDefault="003A6C7D" w:rsidP="00240E09">
      <w:pPr>
        <w:numPr>
          <w:ilvl w:val="0"/>
          <w:numId w:val="51"/>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иные должностные лица учреждения в соответствии со своими обязанностями.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 Положение о внутреннем контроле и график проведения внутренних проверок финансово-хозяйственной деятельности приведен в приложении 11.</w:t>
      </w:r>
      <w:r w:rsidRPr="003A6C7D">
        <w:rPr>
          <w:lang w:val="ru-RU"/>
        </w:rPr>
        <w:br/>
      </w:r>
      <w:r w:rsidRPr="003A6C7D">
        <w:rPr>
          <w:rFonts w:hAnsi="Times New Roman" w:cs="Times New Roman"/>
          <w:color w:val="000000"/>
          <w:sz w:val="24"/>
          <w:szCs w:val="24"/>
          <w:lang w:val="ru-RU"/>
        </w:rPr>
        <w:t>Основание: подпункт «е» пункта 9 СГС «Учетная политика, оценочные значения и ошибки».</w:t>
      </w:r>
    </w:p>
    <w:p w:rsidR="0030679D" w:rsidRPr="005B452C" w:rsidRDefault="003A6C7D">
      <w:pPr>
        <w:spacing w:line="600" w:lineRule="atLeast"/>
        <w:rPr>
          <w:b/>
          <w:bCs/>
          <w:color w:val="252525"/>
          <w:spacing w:val="-2"/>
          <w:sz w:val="36"/>
          <w:szCs w:val="36"/>
          <w:lang w:val="ru-RU"/>
        </w:rPr>
      </w:pPr>
      <w:r w:rsidRPr="005B452C">
        <w:rPr>
          <w:b/>
          <w:bCs/>
          <w:color w:val="252525"/>
          <w:spacing w:val="-2"/>
          <w:sz w:val="36"/>
          <w:szCs w:val="36"/>
        </w:rPr>
        <w:t>VIII</w:t>
      </w:r>
      <w:r w:rsidRPr="005B452C">
        <w:rPr>
          <w:b/>
          <w:bCs/>
          <w:color w:val="252525"/>
          <w:spacing w:val="-2"/>
          <w:sz w:val="36"/>
          <w:szCs w:val="36"/>
          <w:lang w:val="ru-RU"/>
        </w:rPr>
        <w:t>. События после отчетной даты</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Признание в учете и раскрытие в бухгалтерской отчетности событий после отчетной даты осуществляется в порядке, приведенном в приложении 16.</w:t>
      </w:r>
    </w:p>
    <w:p w:rsidR="0030679D" w:rsidRPr="005B452C" w:rsidRDefault="003A6C7D">
      <w:pPr>
        <w:spacing w:line="600" w:lineRule="atLeast"/>
        <w:rPr>
          <w:b/>
          <w:bCs/>
          <w:color w:val="252525"/>
          <w:spacing w:val="-2"/>
          <w:sz w:val="36"/>
          <w:szCs w:val="36"/>
          <w:lang w:val="ru-RU"/>
        </w:rPr>
      </w:pPr>
      <w:r w:rsidRPr="005B452C">
        <w:rPr>
          <w:b/>
          <w:bCs/>
          <w:color w:val="252525"/>
          <w:spacing w:val="-2"/>
          <w:sz w:val="36"/>
          <w:szCs w:val="36"/>
        </w:rPr>
        <w:t>IX</w:t>
      </w:r>
      <w:r w:rsidRPr="005B452C">
        <w:rPr>
          <w:b/>
          <w:bCs/>
          <w:color w:val="252525"/>
          <w:spacing w:val="-2"/>
          <w:sz w:val="36"/>
          <w:szCs w:val="36"/>
          <w:lang w:val="ru-RU"/>
        </w:rPr>
        <w:t>. Бухгалтерская (финансовая) отчетность</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1. </w:t>
      </w:r>
      <w:r w:rsidR="005B452C">
        <w:rPr>
          <w:rFonts w:hAnsi="Times New Roman" w:cs="Times New Roman"/>
          <w:color w:val="000000"/>
          <w:sz w:val="24"/>
          <w:szCs w:val="24"/>
          <w:lang w:val="ru-RU"/>
        </w:rPr>
        <w:t>У</w:t>
      </w:r>
      <w:r w:rsidRPr="003A6C7D">
        <w:rPr>
          <w:rFonts w:hAnsi="Times New Roman" w:cs="Times New Roman"/>
          <w:color w:val="000000"/>
          <w:sz w:val="24"/>
          <w:szCs w:val="24"/>
          <w:lang w:val="ru-RU"/>
        </w:rPr>
        <w:t>станавливаются следующие сроки представления бухгалтерской отчетности:</w:t>
      </w:r>
    </w:p>
    <w:p w:rsidR="0030679D" w:rsidRPr="003A6C7D" w:rsidRDefault="003A6C7D" w:rsidP="00240E09">
      <w:pPr>
        <w:numPr>
          <w:ilvl w:val="0"/>
          <w:numId w:val="52"/>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квартальные — до 10-го числа месяца, следующего за отчетным периодом;</w:t>
      </w:r>
    </w:p>
    <w:p w:rsidR="0030679D" w:rsidRPr="003A6C7D" w:rsidRDefault="003A6C7D" w:rsidP="00240E09">
      <w:pPr>
        <w:numPr>
          <w:ilvl w:val="0"/>
          <w:numId w:val="52"/>
        </w:numPr>
        <w:ind w:left="780" w:right="180"/>
        <w:rPr>
          <w:rFonts w:hAnsi="Times New Roman" w:cs="Times New Roman"/>
          <w:color w:val="000000"/>
          <w:sz w:val="24"/>
          <w:szCs w:val="24"/>
          <w:lang w:val="ru-RU"/>
        </w:rPr>
      </w:pPr>
      <w:proofErr w:type="gramStart"/>
      <w:r w:rsidRPr="003A6C7D">
        <w:rPr>
          <w:rFonts w:hAnsi="Times New Roman" w:cs="Times New Roman"/>
          <w:color w:val="000000"/>
          <w:sz w:val="24"/>
          <w:szCs w:val="24"/>
          <w:lang w:val="ru-RU"/>
        </w:rPr>
        <w:t>годовой</w:t>
      </w:r>
      <w:proofErr w:type="gramEnd"/>
      <w:r w:rsidRPr="003A6C7D">
        <w:rPr>
          <w:rFonts w:hAnsi="Times New Roman" w:cs="Times New Roman"/>
          <w:color w:val="000000"/>
          <w:sz w:val="24"/>
          <w:szCs w:val="24"/>
          <w:lang w:val="ru-RU"/>
        </w:rPr>
        <w:t xml:space="preserve"> — до </w:t>
      </w:r>
      <w:r w:rsidR="005B452C">
        <w:rPr>
          <w:rFonts w:hAnsi="Times New Roman" w:cs="Times New Roman"/>
          <w:color w:val="000000"/>
          <w:sz w:val="24"/>
          <w:szCs w:val="24"/>
          <w:lang w:val="ru-RU"/>
        </w:rPr>
        <w:t>23</w:t>
      </w:r>
      <w:r w:rsidRPr="003A6C7D">
        <w:rPr>
          <w:rFonts w:hAnsi="Times New Roman" w:cs="Times New Roman"/>
          <w:color w:val="000000"/>
          <w:sz w:val="24"/>
          <w:szCs w:val="24"/>
          <w:lang w:val="ru-RU"/>
        </w:rPr>
        <w:t xml:space="preserve"> января года, следующего за отчетным годом.</w:t>
      </w:r>
    </w:p>
    <w:p w:rsidR="0030679D" w:rsidRPr="003A6C7D" w:rsidRDefault="005B452C">
      <w:pPr>
        <w:rPr>
          <w:rFonts w:hAnsi="Times New Roman" w:cs="Times New Roman"/>
          <w:color w:val="000000"/>
          <w:sz w:val="24"/>
          <w:szCs w:val="24"/>
          <w:lang w:val="ru-RU"/>
        </w:rPr>
      </w:pPr>
      <w:r>
        <w:rPr>
          <w:rFonts w:hAnsi="Times New Roman" w:cs="Times New Roman"/>
          <w:color w:val="000000"/>
          <w:sz w:val="24"/>
          <w:szCs w:val="24"/>
          <w:lang w:val="ru-RU"/>
        </w:rPr>
        <w:t>О</w:t>
      </w:r>
      <w:r w:rsidR="003A6C7D" w:rsidRPr="003A6C7D">
        <w:rPr>
          <w:rFonts w:hAnsi="Times New Roman" w:cs="Times New Roman"/>
          <w:color w:val="000000"/>
          <w:sz w:val="24"/>
          <w:szCs w:val="24"/>
          <w:lang w:val="ru-RU"/>
        </w:rPr>
        <w:t xml:space="preserve">тчетность представляется главному бухгалтеру </w:t>
      </w:r>
      <w:r>
        <w:rPr>
          <w:rFonts w:hAnsi="Times New Roman" w:cs="Times New Roman"/>
          <w:color w:val="000000"/>
          <w:sz w:val="24"/>
          <w:szCs w:val="24"/>
          <w:lang w:val="ru-RU"/>
        </w:rPr>
        <w:t>МКУ «ЦО МОУ»</w:t>
      </w:r>
      <w:r w:rsidR="003A6C7D" w:rsidRPr="003A6C7D">
        <w:rPr>
          <w:rFonts w:hAnsi="Times New Roman" w:cs="Times New Roman"/>
          <w:color w:val="000000"/>
          <w:sz w:val="24"/>
          <w:szCs w:val="24"/>
          <w:lang w:val="ru-RU"/>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2. В целях составления отчета о движении денежных средств величина денежных средств определяется прямым методом и рассчитывается как разница между всеми денежными притоками учреждения от всех видов деятельности и их оттоками.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 19 СГС «Отчет о движении денежных средств».</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3. Бухгалтерская отчетность формируется и хранится в виде электронного документа в информационной системе «</w:t>
      </w:r>
      <w:r w:rsidR="005B452C">
        <w:rPr>
          <w:rFonts w:hAnsi="Times New Roman" w:cs="Times New Roman"/>
          <w:color w:val="000000"/>
          <w:sz w:val="24"/>
          <w:szCs w:val="24"/>
          <w:lang w:val="ru-RU"/>
        </w:rPr>
        <w:t>Исполнение бюджета</w:t>
      </w:r>
      <w:r w:rsidRPr="003A6C7D">
        <w:rPr>
          <w:rFonts w:hAnsi="Times New Roman" w:cs="Times New Roman"/>
          <w:color w:val="000000"/>
          <w:sz w:val="24"/>
          <w:szCs w:val="24"/>
          <w:lang w:val="ru-RU"/>
        </w:rPr>
        <w:t>». Бумажная копия комплекта отчетности хранится у главного бухгалтера.</w:t>
      </w:r>
      <w:r w:rsidRPr="003A6C7D">
        <w:rPr>
          <w:lang w:val="ru-RU"/>
        </w:rPr>
        <w:br/>
      </w:r>
      <w:r w:rsidRPr="003A6C7D">
        <w:rPr>
          <w:rFonts w:hAnsi="Times New Roman" w:cs="Times New Roman"/>
          <w:color w:val="000000"/>
          <w:sz w:val="24"/>
          <w:szCs w:val="24"/>
          <w:lang w:val="ru-RU"/>
        </w:rPr>
        <w:t>Основание: часть 7.1 статьи 13 Закона от 06.12.2011 № 402-ФЗ.</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4. В целях раскрытия в годовой бухгалтерской отчетности информации о юридических и физических лицах, на деятельность которых учреждение способно оказывать влияние или которые способны оказывать влияние на деятельность учреждения (далее – связанные стороны), а также об операциях со связанными сторонами сотрудник, назначенный приказом руководителя, представляет в бухгалтерию состав связанных сторон на 1 января года, следующего за отчетным.</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Срок представления информации – не позднее первого рабочего дня года, следующего за отчетным.</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пункты 7, 8 СГС «Информация о связанных сторонах».</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Информацию с составом связанных сторон ответственный сотрудник представляет в свободной форме, с указанием следующих реквизитов:</w:t>
      </w:r>
    </w:p>
    <w:p w:rsidR="0030679D" w:rsidRPr="003A6C7D" w:rsidRDefault="003A6C7D" w:rsidP="00240E09">
      <w:pPr>
        <w:numPr>
          <w:ilvl w:val="0"/>
          <w:numId w:val="53"/>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полное наименование юридического лица или фамилия, имя, отчество (если имеется) физического лица, являющегося связанной стороной;</w:t>
      </w:r>
    </w:p>
    <w:p w:rsidR="0030679D" w:rsidRDefault="003A6C7D" w:rsidP="00240E09">
      <w:pPr>
        <w:numPr>
          <w:ilvl w:val="0"/>
          <w:numId w:val="53"/>
        </w:numPr>
        <w:ind w:left="780" w:right="180"/>
        <w:contextualSpacing/>
        <w:rPr>
          <w:rFonts w:hAnsi="Times New Roman" w:cs="Times New Roman"/>
          <w:color w:val="000000"/>
          <w:sz w:val="24"/>
          <w:szCs w:val="24"/>
        </w:rPr>
      </w:pPr>
      <w:r>
        <w:rPr>
          <w:rFonts w:hAnsi="Times New Roman" w:cs="Times New Roman"/>
          <w:color w:val="000000"/>
          <w:sz w:val="24"/>
          <w:szCs w:val="24"/>
        </w:rPr>
        <w:t>ИНН связанной стороны;</w:t>
      </w:r>
    </w:p>
    <w:p w:rsidR="0030679D" w:rsidRPr="003A6C7D" w:rsidRDefault="003A6C7D" w:rsidP="00240E09">
      <w:pPr>
        <w:numPr>
          <w:ilvl w:val="0"/>
          <w:numId w:val="53"/>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тип организации. Для физического лица указывается «физическое лицо»;</w:t>
      </w:r>
    </w:p>
    <w:p w:rsidR="0030679D" w:rsidRPr="003A6C7D" w:rsidRDefault="003A6C7D" w:rsidP="00240E09">
      <w:pPr>
        <w:numPr>
          <w:ilvl w:val="0"/>
          <w:numId w:val="53"/>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основание, в силу которого лицо признается связанной стороной (исключается из состава связанных сторон);</w:t>
      </w:r>
    </w:p>
    <w:p w:rsidR="0030679D" w:rsidRPr="003A6C7D" w:rsidRDefault="003A6C7D" w:rsidP="00240E09">
      <w:pPr>
        <w:numPr>
          <w:ilvl w:val="0"/>
          <w:numId w:val="53"/>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дата включения (исключения) в перечень связанных сторон. Дата указывается в формате «ММ.ГГГГ».</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Состав связанных сторон не представляется, если на отчетную дату и в течение отчетного года связанных сторон не было. Ответственный сотрудник информирует главного бухгалтера об отсутствии связанных сторон служебной запиской в срок не позднее первого рабочего дня года, следующего за отчетным.</w:t>
      </w:r>
    </w:p>
    <w:p w:rsidR="0030679D" w:rsidRPr="005B452C" w:rsidRDefault="003A6C7D">
      <w:pPr>
        <w:spacing w:line="600" w:lineRule="atLeast"/>
        <w:rPr>
          <w:b/>
          <w:bCs/>
          <w:color w:val="252525"/>
          <w:spacing w:val="-2"/>
          <w:sz w:val="36"/>
          <w:szCs w:val="36"/>
          <w:lang w:val="ru-RU"/>
        </w:rPr>
      </w:pPr>
      <w:r w:rsidRPr="005B452C">
        <w:rPr>
          <w:b/>
          <w:bCs/>
          <w:color w:val="252525"/>
          <w:spacing w:val="-2"/>
          <w:sz w:val="36"/>
          <w:szCs w:val="36"/>
        </w:rPr>
        <w:t>X</w:t>
      </w:r>
      <w:r w:rsidRPr="005B452C">
        <w:rPr>
          <w:b/>
          <w:bCs/>
          <w:color w:val="252525"/>
          <w:spacing w:val="-2"/>
          <w:sz w:val="36"/>
          <w:szCs w:val="36"/>
          <w:lang w:val="ru-RU"/>
        </w:rPr>
        <w:t>. Порядок передачи документов бухгалтерского учета при смене руководителя или главного бухгалтера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1. При смене руководителя</w:t>
      </w:r>
      <w:r w:rsidR="005B452C">
        <w:rPr>
          <w:rFonts w:hAnsi="Times New Roman" w:cs="Times New Roman"/>
          <w:color w:val="000000"/>
          <w:sz w:val="24"/>
          <w:szCs w:val="24"/>
          <w:lang w:val="ru-RU"/>
        </w:rPr>
        <w:t xml:space="preserve"> </w:t>
      </w:r>
      <w:r w:rsidR="0071438B">
        <w:rPr>
          <w:rFonts w:hAnsi="Times New Roman" w:cs="Times New Roman"/>
          <w:color w:val="000000"/>
          <w:sz w:val="24"/>
          <w:szCs w:val="24"/>
          <w:lang w:val="ru-RU"/>
        </w:rPr>
        <w:t>обслуживающего</w:t>
      </w:r>
      <w:r w:rsidR="005B452C">
        <w:rPr>
          <w:rFonts w:hAnsi="Times New Roman" w:cs="Times New Roman"/>
          <w:color w:val="000000"/>
          <w:sz w:val="24"/>
          <w:szCs w:val="24"/>
          <w:lang w:val="ru-RU"/>
        </w:rPr>
        <w:t xml:space="preserve"> учреждения</w:t>
      </w:r>
      <w:r w:rsidRPr="003A6C7D">
        <w:rPr>
          <w:rFonts w:hAnsi="Times New Roman" w:cs="Times New Roman"/>
          <w:color w:val="000000"/>
          <w:sz w:val="24"/>
          <w:szCs w:val="24"/>
          <w:lang w:val="ru-RU"/>
        </w:rPr>
        <w:t xml:space="preserve"> или главного бухгалтера </w:t>
      </w:r>
      <w:r w:rsidR="00B87192">
        <w:rPr>
          <w:rFonts w:hAnsi="Times New Roman" w:cs="Times New Roman"/>
          <w:color w:val="000000"/>
          <w:sz w:val="24"/>
          <w:szCs w:val="24"/>
          <w:lang w:val="ru-RU"/>
        </w:rPr>
        <w:t>обслуживающего</w:t>
      </w:r>
      <w:r w:rsidR="0071438B">
        <w:rPr>
          <w:rFonts w:hAnsi="Times New Roman" w:cs="Times New Roman"/>
          <w:color w:val="000000"/>
          <w:sz w:val="24"/>
          <w:szCs w:val="24"/>
          <w:lang w:val="ru-RU"/>
        </w:rPr>
        <w:t xml:space="preserve"> </w:t>
      </w:r>
      <w:r w:rsidRPr="003A6C7D">
        <w:rPr>
          <w:rFonts w:hAnsi="Times New Roman" w:cs="Times New Roman"/>
          <w:color w:val="000000"/>
          <w:sz w:val="24"/>
          <w:szCs w:val="24"/>
          <w:lang w:val="ru-RU"/>
        </w:rPr>
        <w:t>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w:t>
      </w:r>
      <w:r w:rsidR="0071438B">
        <w:rPr>
          <w:rFonts w:hAnsi="Times New Roman" w:cs="Times New Roman"/>
          <w:color w:val="000000"/>
          <w:sz w:val="24"/>
          <w:szCs w:val="24"/>
          <w:lang w:val="ru-RU"/>
        </w:rPr>
        <w:t xml:space="preserve"> хранящиеся в бухгалтерии,</w:t>
      </w:r>
      <w:r w:rsidRPr="003A6C7D">
        <w:rPr>
          <w:rFonts w:hAnsi="Times New Roman" w:cs="Times New Roman"/>
          <w:color w:val="000000"/>
          <w:sz w:val="24"/>
          <w:szCs w:val="24"/>
          <w:lang w:val="ru-RU"/>
        </w:rPr>
        <w:t xml:space="preserve"> а также печати и штампы, хранящиеся в </w:t>
      </w:r>
      <w:r w:rsidR="0071438B">
        <w:rPr>
          <w:rFonts w:hAnsi="Times New Roman" w:cs="Times New Roman"/>
          <w:color w:val="000000"/>
          <w:sz w:val="24"/>
          <w:szCs w:val="24"/>
          <w:lang w:val="ru-RU"/>
        </w:rPr>
        <w:t>учреждении</w:t>
      </w:r>
      <w:r w:rsidRPr="003A6C7D">
        <w:rPr>
          <w:rFonts w:hAnsi="Times New Roman" w:cs="Times New Roman"/>
          <w:color w:val="000000"/>
          <w:sz w:val="24"/>
          <w:szCs w:val="24"/>
          <w:lang w:val="ru-RU"/>
        </w:rPr>
        <w:t>.</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 xml:space="preserve">2. Передача бухгалтерских документов и печатей проводится на основании приказа руководителя учреждения или </w:t>
      </w:r>
      <w:r w:rsidR="0071438B">
        <w:rPr>
          <w:rFonts w:hAnsi="Times New Roman" w:cs="Times New Roman"/>
          <w:color w:val="000000"/>
          <w:sz w:val="24"/>
          <w:szCs w:val="24"/>
          <w:lang w:val="ru-RU"/>
        </w:rPr>
        <w:t>отдела</w:t>
      </w:r>
      <w:r w:rsidRPr="003A6C7D">
        <w:rPr>
          <w:rFonts w:hAnsi="Times New Roman" w:cs="Times New Roman"/>
          <w:color w:val="000000"/>
          <w:sz w:val="24"/>
          <w:szCs w:val="24"/>
          <w:lang w:val="ru-RU"/>
        </w:rPr>
        <w:t xml:space="preserve"> образования</w:t>
      </w:r>
      <w:r w:rsidR="0071438B">
        <w:rPr>
          <w:rFonts w:hAnsi="Times New Roman" w:cs="Times New Roman"/>
          <w:color w:val="000000"/>
          <w:sz w:val="24"/>
          <w:szCs w:val="24"/>
          <w:lang w:val="ru-RU"/>
        </w:rPr>
        <w:t xml:space="preserve"> администрации МО Домбаровский район</w:t>
      </w:r>
      <w:proofErr w:type="gramStart"/>
      <w:r w:rsidR="0071438B">
        <w:rPr>
          <w:rFonts w:hAnsi="Times New Roman" w:cs="Times New Roman"/>
          <w:color w:val="000000"/>
          <w:sz w:val="24"/>
          <w:szCs w:val="24"/>
          <w:lang w:val="ru-RU"/>
        </w:rPr>
        <w:t xml:space="preserve"> ,</w:t>
      </w:r>
      <w:proofErr w:type="gramEnd"/>
      <w:r w:rsidRPr="003A6C7D">
        <w:rPr>
          <w:rFonts w:hAnsi="Times New Roman" w:cs="Times New Roman"/>
          <w:color w:val="000000"/>
          <w:sz w:val="24"/>
          <w:szCs w:val="24"/>
          <w:lang w:val="ru-RU"/>
        </w:rPr>
        <w:t xml:space="preserve"> осуществляющего функции и полномочия учредителя (далее — учредитель).</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3. Передача документов бухучета, печатей и штампов осуществляется при участии комиссии, создаваемой в учреждении, с составлением акта приема-передачи.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с указанием их количества и типа.</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Акт приема-передачи дел должен полностью отражать все существенные недостатки и нарушения в организации работы бухгалтерии.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Акт приема-передачи подписывается уполномоченным лицом, принимающим дела, и членами комиссии.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При необходимости члены комиссии включают в акт свои рекомендации и предложения, которые возникли при приеме-передаче дел.</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4. В комиссию, указанную в пункте 3 настоящего Порядка, включаются сотрудники учреждения и (или) учредителя в соответствии с приказом на передачу бухгалтерских документов.</w:t>
      </w:r>
    </w:p>
    <w:p w:rsidR="0030679D" w:rsidRDefault="003A6C7D">
      <w:pPr>
        <w:rPr>
          <w:rFonts w:hAnsi="Times New Roman" w:cs="Times New Roman"/>
          <w:color w:val="000000"/>
          <w:sz w:val="24"/>
          <w:szCs w:val="24"/>
        </w:rPr>
      </w:pPr>
      <w:r>
        <w:rPr>
          <w:rFonts w:hAnsi="Times New Roman" w:cs="Times New Roman"/>
          <w:color w:val="000000"/>
          <w:sz w:val="24"/>
          <w:szCs w:val="24"/>
        </w:rPr>
        <w:t>5. Передаются следующие документы:</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учетная политика со всеми приложениями;</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квартальные и годовые бухгалтерские отчеты и балансы, налоговые декларации;</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 xml:space="preserve">по планированию, в том числе план финансово-хозяйственной деятельности учреждения, </w:t>
      </w:r>
      <w:r w:rsidR="0071438B">
        <w:rPr>
          <w:rFonts w:hAnsi="Times New Roman" w:cs="Times New Roman"/>
          <w:color w:val="000000"/>
          <w:sz w:val="24"/>
          <w:szCs w:val="24"/>
          <w:lang w:val="ru-RU"/>
        </w:rPr>
        <w:t>муниципальное задание</w:t>
      </w:r>
      <w:r w:rsidRPr="003A6C7D">
        <w:rPr>
          <w:rFonts w:hAnsi="Times New Roman" w:cs="Times New Roman"/>
          <w:color w:val="000000"/>
          <w:sz w:val="24"/>
          <w:szCs w:val="24"/>
          <w:lang w:val="ru-RU"/>
        </w:rPr>
        <w:t>, план-график закупок, обоснования к планам;</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бухгалтерские регистры синтетического и аналитического учета: книги, оборотные ведомости, карточки, журналы операций;</w:t>
      </w:r>
    </w:p>
    <w:p w:rsidR="0030679D" w:rsidRDefault="003A6C7D" w:rsidP="00240E09">
      <w:pPr>
        <w:numPr>
          <w:ilvl w:val="0"/>
          <w:numId w:val="54"/>
        </w:numPr>
        <w:ind w:left="780" w:right="180"/>
        <w:contextualSpacing/>
        <w:rPr>
          <w:rFonts w:hAnsi="Times New Roman" w:cs="Times New Roman"/>
          <w:color w:val="000000"/>
          <w:sz w:val="24"/>
          <w:szCs w:val="24"/>
        </w:rPr>
      </w:pPr>
      <w:r>
        <w:rPr>
          <w:rFonts w:hAnsi="Times New Roman" w:cs="Times New Roman"/>
          <w:color w:val="000000"/>
          <w:sz w:val="24"/>
          <w:szCs w:val="24"/>
        </w:rPr>
        <w:t>налоговые регистры;</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по реализации: книги покупок и продаж, журналы регистрации счетов-фактур, акты, счета-фактуры, товарные накладные и т. д.;</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о задолженности учреждения, в том числе по кредитам и по уплате налогов;</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о состоянии лицевых и банковских счетов учреждения;</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 xml:space="preserve">о выполнении утвержденного </w:t>
      </w:r>
      <w:r w:rsidR="0071438B">
        <w:rPr>
          <w:rFonts w:hAnsi="Times New Roman" w:cs="Times New Roman"/>
          <w:color w:val="000000"/>
          <w:sz w:val="24"/>
          <w:szCs w:val="24"/>
          <w:lang w:val="ru-RU"/>
        </w:rPr>
        <w:t>муниципального задания</w:t>
      </w:r>
      <w:r w:rsidRPr="003A6C7D">
        <w:rPr>
          <w:rFonts w:hAnsi="Times New Roman" w:cs="Times New Roman"/>
          <w:color w:val="000000"/>
          <w:sz w:val="24"/>
          <w:szCs w:val="24"/>
          <w:lang w:val="ru-RU"/>
        </w:rPr>
        <w:t>;</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по учету зарплаты и по персонифицированному учету;</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договоры с поставщиками и подрядчиками, контрагентами, аренды и т. д.;</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договоры с покупателями услуг и работ, подрядчиками и поставщиками;</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lastRenderedPageBreak/>
        <w:t>учредительные документы и свидетельства: постановка на учет, присвоение номеров, внесение записей в единый реестр, коды и т. п.;</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об основных средствах, нематериальных активах и товарно-материальных ценностях;</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акты о результатах полной инвентаризации имущества и финансовых обязательств учреждения с приложением инвентаризационных описей, акта проверки кассы учреждения;</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30679D" w:rsidRDefault="003A6C7D" w:rsidP="00240E09">
      <w:pPr>
        <w:numPr>
          <w:ilvl w:val="0"/>
          <w:numId w:val="54"/>
        </w:numPr>
        <w:ind w:left="780" w:right="180"/>
        <w:contextualSpacing/>
        <w:rPr>
          <w:rFonts w:hAnsi="Times New Roman" w:cs="Times New Roman"/>
          <w:color w:val="000000"/>
          <w:sz w:val="24"/>
          <w:szCs w:val="24"/>
        </w:rPr>
      </w:pPr>
      <w:r>
        <w:rPr>
          <w:rFonts w:hAnsi="Times New Roman" w:cs="Times New Roman"/>
          <w:color w:val="000000"/>
          <w:sz w:val="24"/>
          <w:szCs w:val="24"/>
        </w:rPr>
        <w:t>акты ревизий и проверок;</w:t>
      </w:r>
    </w:p>
    <w:p w:rsidR="0030679D" w:rsidRPr="003A6C7D" w:rsidRDefault="003A6C7D" w:rsidP="00240E09">
      <w:pPr>
        <w:numPr>
          <w:ilvl w:val="0"/>
          <w:numId w:val="54"/>
        </w:numPr>
        <w:ind w:left="780" w:right="180"/>
        <w:contextualSpacing/>
        <w:rPr>
          <w:rFonts w:hAnsi="Times New Roman" w:cs="Times New Roman"/>
          <w:color w:val="000000"/>
          <w:sz w:val="24"/>
          <w:szCs w:val="24"/>
          <w:lang w:val="ru-RU"/>
        </w:rPr>
      </w:pPr>
      <w:r w:rsidRPr="003A6C7D">
        <w:rPr>
          <w:rFonts w:hAnsi="Times New Roman" w:cs="Times New Roman"/>
          <w:color w:val="000000"/>
          <w:sz w:val="24"/>
          <w:szCs w:val="24"/>
          <w:lang w:val="ru-RU"/>
        </w:rPr>
        <w:t>материалы о недостачах и хищениях, переданных и не переданных в правоохранительные органы;</w:t>
      </w:r>
    </w:p>
    <w:p w:rsidR="0030679D" w:rsidRDefault="003A6C7D" w:rsidP="00240E09">
      <w:pPr>
        <w:numPr>
          <w:ilvl w:val="0"/>
          <w:numId w:val="54"/>
        </w:numPr>
        <w:ind w:left="780" w:right="180"/>
        <w:contextualSpacing/>
        <w:rPr>
          <w:rFonts w:hAnsi="Times New Roman" w:cs="Times New Roman"/>
          <w:color w:val="000000"/>
          <w:sz w:val="24"/>
          <w:szCs w:val="24"/>
        </w:rPr>
      </w:pPr>
      <w:r>
        <w:rPr>
          <w:rFonts w:hAnsi="Times New Roman" w:cs="Times New Roman"/>
          <w:color w:val="000000"/>
          <w:sz w:val="24"/>
          <w:szCs w:val="24"/>
        </w:rPr>
        <w:t>договоры с кредитными организациями;</w:t>
      </w:r>
    </w:p>
    <w:p w:rsidR="0030679D" w:rsidRDefault="003A6C7D" w:rsidP="00240E09">
      <w:pPr>
        <w:numPr>
          <w:ilvl w:val="0"/>
          <w:numId w:val="54"/>
        </w:numPr>
        <w:ind w:left="780" w:right="180"/>
        <w:contextualSpacing/>
        <w:rPr>
          <w:rFonts w:hAnsi="Times New Roman" w:cs="Times New Roman"/>
          <w:color w:val="000000"/>
          <w:sz w:val="24"/>
          <w:szCs w:val="24"/>
        </w:rPr>
      </w:pPr>
      <w:r>
        <w:rPr>
          <w:rFonts w:hAnsi="Times New Roman" w:cs="Times New Roman"/>
          <w:color w:val="000000"/>
          <w:sz w:val="24"/>
          <w:szCs w:val="24"/>
        </w:rPr>
        <w:t>бланки строгой отчетности;</w:t>
      </w:r>
    </w:p>
    <w:p w:rsidR="0030679D" w:rsidRPr="003A6C7D" w:rsidRDefault="003A6C7D" w:rsidP="00240E09">
      <w:pPr>
        <w:numPr>
          <w:ilvl w:val="0"/>
          <w:numId w:val="54"/>
        </w:numPr>
        <w:ind w:left="780" w:right="180"/>
        <w:rPr>
          <w:rFonts w:hAnsi="Times New Roman" w:cs="Times New Roman"/>
          <w:color w:val="000000"/>
          <w:sz w:val="24"/>
          <w:szCs w:val="24"/>
          <w:lang w:val="ru-RU"/>
        </w:rPr>
      </w:pPr>
      <w:r w:rsidRPr="003A6C7D">
        <w:rPr>
          <w:rFonts w:hAnsi="Times New Roman" w:cs="Times New Roman"/>
          <w:color w:val="000000"/>
          <w:sz w:val="24"/>
          <w:szCs w:val="24"/>
          <w:lang w:val="ru-RU"/>
        </w:rPr>
        <w:t>иная бухгалтерская документация, свидетельствующая о деятельности учреждения.</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6. При подписании акта приема-передачи при наличии возражений по пунктам акта руководитель и (или) уполномоченное лицо излагают их в письменной форме в присутствии комиссии.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Члены комиссии, имеющие замечания по содержанию акта, подписывают его с отметкой «Замечания прилагаются». Текст замечаний излагается на отдельном листе, небольшие по объему замечания допускается фиксировать на самом акте.</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7. Акт приема-передачи оформляется в последний рабочий день увольняемого лица в учреждении.</w:t>
      </w:r>
    </w:p>
    <w:p w:rsidR="0030679D" w:rsidRPr="003A6C7D" w:rsidRDefault="003A6C7D">
      <w:pPr>
        <w:rPr>
          <w:rFonts w:hAnsi="Times New Roman" w:cs="Times New Roman"/>
          <w:color w:val="000000"/>
          <w:sz w:val="24"/>
          <w:szCs w:val="24"/>
          <w:lang w:val="ru-RU"/>
        </w:rPr>
      </w:pPr>
      <w:r w:rsidRPr="003A6C7D">
        <w:rPr>
          <w:rFonts w:hAnsi="Times New Roman" w:cs="Times New Roman"/>
          <w:color w:val="000000"/>
          <w:sz w:val="24"/>
          <w:szCs w:val="24"/>
          <w:lang w:val="ru-RU"/>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tbl>
      <w:tblPr>
        <w:tblW w:w="5000" w:type="pct"/>
        <w:tblCellMar>
          <w:top w:w="15" w:type="dxa"/>
          <w:left w:w="15" w:type="dxa"/>
          <w:bottom w:w="15" w:type="dxa"/>
          <w:right w:w="15" w:type="dxa"/>
        </w:tblCellMar>
        <w:tblLook w:val="0600" w:firstRow="0" w:lastRow="0" w:firstColumn="0" w:lastColumn="0" w:noHBand="1" w:noVBand="1"/>
      </w:tblPr>
      <w:tblGrid>
        <w:gridCol w:w="2339"/>
        <w:gridCol w:w="4499"/>
        <w:gridCol w:w="2339"/>
      </w:tblGrid>
      <w:tr w:rsidR="0030679D" w:rsidRPr="008E44F6">
        <w:tc>
          <w:tcPr>
            <w:tcW w:w="0" w:type="auto"/>
            <w:tcMar>
              <w:top w:w="75" w:type="dxa"/>
              <w:left w:w="75" w:type="dxa"/>
              <w:bottom w:w="75" w:type="dxa"/>
              <w:right w:w="75" w:type="dxa"/>
            </w:tcMar>
            <w:vAlign w:val="bottom"/>
          </w:tcPr>
          <w:p w:rsidR="0030679D" w:rsidRPr="009F0F6C" w:rsidRDefault="0030679D">
            <w:pPr>
              <w:rPr>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tcPr>
          <w:p w:rsidR="0030679D" w:rsidRPr="009F0F6C" w:rsidRDefault="0030679D">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bottom"/>
          </w:tcPr>
          <w:p w:rsidR="0030679D" w:rsidRPr="009F0F6C" w:rsidRDefault="0030679D">
            <w:pPr>
              <w:rPr>
                <w:lang w:val="ru-RU"/>
              </w:rPr>
            </w:pPr>
          </w:p>
        </w:tc>
      </w:tr>
      <w:tr w:rsidR="0030679D" w:rsidRPr="008E44F6">
        <w:tc>
          <w:tcPr>
            <w:tcW w:w="0" w:type="auto"/>
            <w:tcMar>
              <w:top w:w="75" w:type="dxa"/>
              <w:left w:w="75" w:type="dxa"/>
              <w:bottom w:w="75" w:type="dxa"/>
              <w:right w:w="75" w:type="dxa"/>
            </w:tcMar>
            <w:vAlign w:val="center"/>
          </w:tcPr>
          <w:p w:rsidR="0030679D" w:rsidRPr="009F0F6C" w:rsidRDefault="0030679D">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30679D" w:rsidRDefault="0030679D">
            <w:pPr>
              <w:ind w:left="75" w:right="75"/>
              <w:rPr>
                <w:rFonts w:hAnsi="Times New Roman" w:cs="Times New Roman"/>
                <w:color w:val="000000"/>
                <w:sz w:val="24"/>
                <w:szCs w:val="24"/>
                <w:lang w:val="ru-RU"/>
              </w:rPr>
            </w:pPr>
          </w:p>
          <w:p w:rsidR="0071438B" w:rsidRDefault="0071438B">
            <w:pPr>
              <w:ind w:left="75" w:right="75"/>
              <w:rPr>
                <w:rFonts w:hAnsi="Times New Roman" w:cs="Times New Roman"/>
                <w:color w:val="000000"/>
                <w:sz w:val="24"/>
                <w:szCs w:val="24"/>
                <w:lang w:val="ru-RU"/>
              </w:rPr>
            </w:pPr>
          </w:p>
          <w:p w:rsidR="0071438B" w:rsidRDefault="0071438B">
            <w:pPr>
              <w:ind w:left="75" w:right="75"/>
              <w:rPr>
                <w:rFonts w:hAnsi="Times New Roman" w:cs="Times New Roman"/>
                <w:color w:val="000000"/>
                <w:sz w:val="24"/>
                <w:szCs w:val="24"/>
                <w:lang w:val="ru-RU"/>
              </w:rPr>
            </w:pPr>
          </w:p>
          <w:p w:rsidR="0071438B" w:rsidRDefault="0071438B">
            <w:pPr>
              <w:ind w:left="75" w:right="75"/>
              <w:rPr>
                <w:rFonts w:hAnsi="Times New Roman" w:cs="Times New Roman"/>
                <w:color w:val="000000"/>
                <w:sz w:val="24"/>
                <w:szCs w:val="24"/>
                <w:lang w:val="ru-RU"/>
              </w:rPr>
            </w:pPr>
          </w:p>
          <w:p w:rsidR="0071438B" w:rsidRPr="009F0F6C" w:rsidRDefault="0071438B">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30679D" w:rsidRPr="009F0F6C" w:rsidRDefault="0030679D">
            <w:pPr>
              <w:ind w:left="75" w:right="75"/>
              <w:rPr>
                <w:rFonts w:hAnsi="Times New Roman" w:cs="Times New Roman"/>
                <w:color w:val="000000"/>
                <w:sz w:val="24"/>
                <w:szCs w:val="24"/>
                <w:lang w:val="ru-RU"/>
              </w:rPr>
            </w:pPr>
          </w:p>
        </w:tc>
      </w:tr>
    </w:tbl>
    <w:p w:rsidR="000D4220" w:rsidRPr="000D4220" w:rsidRDefault="000D4220" w:rsidP="000D4220">
      <w:pPr>
        <w:pBdr>
          <w:top w:val="none" w:sz="0" w:space="0" w:color="222222"/>
          <w:left w:val="none" w:sz="0" w:space="0" w:color="222222"/>
          <w:bottom w:val="single" w:sz="0" w:space="26" w:color="CCCCCC"/>
          <w:right w:val="none" w:sz="0" w:space="0" w:color="222222"/>
        </w:pBdr>
        <w:spacing w:line="0" w:lineRule="atLeast"/>
        <w:jc w:val="center"/>
        <w:rPr>
          <w:b/>
          <w:i/>
          <w:color w:val="222222"/>
          <w:sz w:val="40"/>
          <w:szCs w:val="40"/>
          <w:lang w:val="ru-RU"/>
        </w:rPr>
      </w:pPr>
      <w:r>
        <w:rPr>
          <w:color w:val="222222"/>
          <w:sz w:val="33"/>
          <w:szCs w:val="33"/>
        </w:rPr>
        <w:lastRenderedPageBreak/>
        <w:t>  </w:t>
      </w:r>
      <w:r w:rsidRPr="000D4220">
        <w:rPr>
          <w:b/>
          <w:i/>
          <w:color w:val="222222"/>
          <w:sz w:val="40"/>
          <w:szCs w:val="40"/>
          <w:lang w:val="ru-RU"/>
        </w:rPr>
        <w:t>Учетная политика для целей налогообложения</w:t>
      </w:r>
    </w:p>
    <w:p w:rsidR="00BA4FBD" w:rsidRPr="00344462" w:rsidRDefault="00BA4FBD" w:rsidP="00BA4FBD">
      <w:pPr>
        <w:rPr>
          <w:rFonts w:hAnsi="Times New Roman" w:cs="Times New Roman"/>
          <w:color w:val="000000"/>
          <w:sz w:val="24"/>
          <w:szCs w:val="24"/>
          <w:lang w:val="ru-RU"/>
        </w:rPr>
      </w:pPr>
      <w:r w:rsidRPr="00344462">
        <w:rPr>
          <w:rFonts w:hAnsi="Times New Roman" w:cs="Times New Roman"/>
          <w:color w:val="000000"/>
          <w:sz w:val="24"/>
          <w:szCs w:val="24"/>
          <w:lang w:val="ru-RU"/>
        </w:rPr>
        <w:t>1.</w:t>
      </w:r>
      <w:r>
        <w:rPr>
          <w:rFonts w:hAnsi="Times New Roman" w:cs="Times New Roman"/>
          <w:color w:val="000000"/>
          <w:sz w:val="24"/>
          <w:szCs w:val="24"/>
        </w:rPr>
        <w:t> </w:t>
      </w:r>
      <w:r w:rsidRPr="00344462">
        <w:rPr>
          <w:rFonts w:hAnsi="Times New Roman" w:cs="Times New Roman"/>
          <w:color w:val="000000"/>
          <w:sz w:val="24"/>
          <w:szCs w:val="24"/>
          <w:lang w:val="ru-RU"/>
        </w:rPr>
        <w:t xml:space="preserve">Налоговый учет ведет </w:t>
      </w:r>
      <w:r w:rsidR="00177616">
        <w:rPr>
          <w:rFonts w:hAnsi="Times New Roman" w:cs="Times New Roman"/>
          <w:color w:val="000000"/>
          <w:sz w:val="24"/>
          <w:szCs w:val="24"/>
          <w:lang w:val="ru-RU"/>
        </w:rPr>
        <w:t xml:space="preserve">централизованная  </w:t>
      </w:r>
      <w:r w:rsidRPr="00344462">
        <w:rPr>
          <w:rFonts w:hAnsi="Times New Roman" w:cs="Times New Roman"/>
          <w:color w:val="000000"/>
          <w:sz w:val="24"/>
          <w:szCs w:val="24"/>
          <w:lang w:val="ru-RU"/>
        </w:rPr>
        <w:t>бухгалтерия под руководством главного бухгалтера</w:t>
      </w:r>
      <w:r>
        <w:rPr>
          <w:rFonts w:hAnsi="Times New Roman" w:cs="Times New Roman"/>
          <w:color w:val="000000"/>
          <w:sz w:val="24"/>
          <w:szCs w:val="24"/>
          <w:lang w:val="ru-RU"/>
        </w:rPr>
        <w:t xml:space="preserve"> МКУ «ЦО МОУ»</w:t>
      </w:r>
      <w:r w:rsidRPr="00344462">
        <w:rPr>
          <w:rFonts w:hAnsi="Times New Roman" w:cs="Times New Roman"/>
          <w:color w:val="000000"/>
          <w:sz w:val="24"/>
          <w:szCs w:val="24"/>
          <w:lang w:val="ru-RU"/>
        </w:rPr>
        <w:t>.</w:t>
      </w:r>
    </w:p>
    <w:p w:rsidR="00BA4FBD" w:rsidRPr="00344462" w:rsidRDefault="00BA4FBD" w:rsidP="00BA4FBD">
      <w:pPr>
        <w:rPr>
          <w:rFonts w:hAnsi="Times New Roman" w:cs="Times New Roman"/>
          <w:color w:val="000000"/>
          <w:sz w:val="24"/>
          <w:szCs w:val="24"/>
          <w:lang w:val="ru-RU"/>
        </w:rPr>
      </w:pPr>
      <w:r w:rsidRPr="00344462">
        <w:rPr>
          <w:rFonts w:hAnsi="Times New Roman" w:cs="Times New Roman"/>
          <w:color w:val="000000"/>
          <w:sz w:val="24"/>
          <w:szCs w:val="24"/>
          <w:lang w:val="ru-RU"/>
        </w:rPr>
        <w:t xml:space="preserve"> Способ учета автоматизированный, с применением программы </w:t>
      </w:r>
      <w:r>
        <w:rPr>
          <w:rFonts w:hAnsi="Times New Roman" w:cs="Times New Roman"/>
          <w:color w:val="000000"/>
          <w:sz w:val="24"/>
          <w:szCs w:val="24"/>
          <w:lang w:val="ru-RU"/>
        </w:rPr>
        <w:t xml:space="preserve"> «Смета</w:t>
      </w:r>
      <w:r w:rsidRPr="00344462">
        <w:rPr>
          <w:rFonts w:hAnsi="Times New Roman" w:cs="Times New Roman"/>
          <w:color w:val="000000"/>
          <w:sz w:val="24"/>
          <w:szCs w:val="24"/>
          <w:lang w:val="ru-RU"/>
        </w:rPr>
        <w:t>».</w:t>
      </w:r>
    </w:p>
    <w:p w:rsidR="00BA4FBD" w:rsidRDefault="00BA4FBD" w:rsidP="00BA4FBD">
      <w:pPr>
        <w:rPr>
          <w:rFonts w:hAnsi="Times New Roman" w:cs="Times New Roman"/>
          <w:color w:val="000000"/>
          <w:sz w:val="24"/>
          <w:szCs w:val="24"/>
          <w:lang w:val="ru-RU"/>
        </w:rPr>
      </w:pPr>
      <w:r w:rsidRPr="00344462">
        <w:rPr>
          <w:rFonts w:hAnsi="Times New Roman" w:cs="Times New Roman"/>
          <w:color w:val="000000"/>
          <w:sz w:val="24"/>
          <w:szCs w:val="24"/>
          <w:lang w:val="ru-RU"/>
        </w:rPr>
        <w:t xml:space="preserve">Учреждение применяет </w:t>
      </w:r>
      <w:r>
        <w:rPr>
          <w:rFonts w:hAnsi="Times New Roman" w:cs="Times New Roman"/>
          <w:color w:val="000000"/>
          <w:sz w:val="24"/>
          <w:szCs w:val="24"/>
          <w:lang w:val="ru-RU"/>
        </w:rPr>
        <w:t>упрощенную</w:t>
      </w:r>
      <w:r w:rsidRPr="00344462">
        <w:rPr>
          <w:rFonts w:hAnsi="Times New Roman" w:cs="Times New Roman"/>
          <w:color w:val="000000"/>
          <w:sz w:val="24"/>
          <w:szCs w:val="24"/>
          <w:lang w:val="ru-RU"/>
        </w:rPr>
        <w:t xml:space="preserve"> систему налогообложения</w:t>
      </w:r>
      <w:r>
        <w:rPr>
          <w:rFonts w:hAnsi="Times New Roman" w:cs="Times New Roman"/>
          <w:color w:val="000000"/>
          <w:sz w:val="24"/>
          <w:szCs w:val="24"/>
          <w:lang w:val="ru-RU"/>
        </w:rPr>
        <w:t xml:space="preserve"> с базой «доходы минус расходы» </w:t>
      </w:r>
      <w:proofErr w:type="gramStart"/>
      <w:r>
        <w:rPr>
          <w:rFonts w:hAnsi="Times New Roman" w:cs="Times New Roman"/>
          <w:color w:val="000000"/>
          <w:sz w:val="24"/>
          <w:szCs w:val="24"/>
          <w:lang w:val="ru-RU"/>
        </w:rPr>
        <w:t xml:space="preserve">( </w:t>
      </w:r>
      <w:proofErr w:type="gramEnd"/>
      <w:r>
        <w:rPr>
          <w:rFonts w:hAnsi="Times New Roman" w:cs="Times New Roman"/>
          <w:color w:val="000000"/>
          <w:sz w:val="24"/>
          <w:szCs w:val="24"/>
          <w:lang w:val="ru-RU"/>
        </w:rPr>
        <w:t>п.2 ст.346.14 НК РФ)</w:t>
      </w:r>
      <w:r w:rsidRPr="00344462">
        <w:rPr>
          <w:rFonts w:hAnsi="Times New Roman" w:cs="Times New Roman"/>
          <w:color w:val="000000"/>
          <w:sz w:val="24"/>
          <w:szCs w:val="24"/>
          <w:lang w:val="ru-RU"/>
        </w:rPr>
        <w:t>.</w:t>
      </w:r>
    </w:p>
    <w:p w:rsidR="00920D10" w:rsidRDefault="00920D10" w:rsidP="00BA4FBD">
      <w:pPr>
        <w:pStyle w:val="a7"/>
        <w:spacing w:after="0"/>
        <w:jc w:val="both"/>
      </w:pPr>
      <w:r>
        <w:t xml:space="preserve">2.  Налоговый учет доходов ведется по каждому источнику поступления. Налоговый учет расходов ведется по источникам  и по статьям расхода, утвержденных </w:t>
      </w:r>
      <w:r w:rsidR="00306823">
        <w:t>ПФХД</w:t>
      </w:r>
      <w:r>
        <w:t>.</w:t>
      </w:r>
    </w:p>
    <w:p w:rsidR="00920D10" w:rsidRDefault="00920D10" w:rsidP="00920D10">
      <w:pPr>
        <w:pStyle w:val="a7"/>
        <w:spacing w:after="0"/>
        <w:ind w:left="360"/>
        <w:jc w:val="both"/>
      </w:pPr>
      <w:r>
        <w:t xml:space="preserve">3.    Регистром налогового учета является Журнал </w:t>
      </w:r>
      <w:proofErr w:type="gramStart"/>
      <w:r w:rsidR="00306823">
        <w:t>–«</w:t>
      </w:r>
      <w:proofErr w:type="gramEnd"/>
      <w:r>
        <w:t xml:space="preserve"> Главная</w:t>
      </w:r>
      <w:r w:rsidR="00306823">
        <w:t xml:space="preserve"> книга»</w:t>
      </w:r>
      <w:r>
        <w:t>.</w:t>
      </w:r>
    </w:p>
    <w:p w:rsidR="00920D10" w:rsidRDefault="00920D10" w:rsidP="00920D10">
      <w:pPr>
        <w:pStyle w:val="a7"/>
        <w:spacing w:after="0"/>
        <w:ind w:left="360"/>
        <w:jc w:val="both"/>
      </w:pPr>
      <w:r>
        <w:t>4.   Учреждением формируются налоговые регистры ежеквартально, за полугодие, за год.</w:t>
      </w:r>
    </w:p>
    <w:p w:rsidR="00920D10" w:rsidRDefault="00920D10" w:rsidP="00920D10">
      <w:pPr>
        <w:pStyle w:val="a7"/>
        <w:spacing w:after="0"/>
        <w:ind w:left="360"/>
        <w:jc w:val="both"/>
      </w:pPr>
      <w:r>
        <w:t>5.    Раздельный учет по предпринимательской деятельности и финансированию по субсидиям осуществляется с использованием:</w:t>
      </w:r>
    </w:p>
    <w:p w:rsidR="00920D10" w:rsidRDefault="00920D10" w:rsidP="00920D10">
      <w:pPr>
        <w:pStyle w:val="a7"/>
        <w:spacing w:after="0"/>
        <w:ind w:left="360"/>
        <w:jc w:val="both"/>
      </w:pPr>
      <w:r>
        <w:t>- различных субсчетов;</w:t>
      </w:r>
    </w:p>
    <w:p w:rsidR="00920D10" w:rsidRDefault="00920D10" w:rsidP="00920D10">
      <w:pPr>
        <w:pStyle w:val="a7"/>
        <w:spacing w:after="0"/>
        <w:ind w:left="360"/>
        <w:jc w:val="both"/>
      </w:pPr>
      <w:r>
        <w:t>- с указанием на первичных документах источника финансирования.</w:t>
      </w:r>
    </w:p>
    <w:p w:rsidR="00920D10" w:rsidRDefault="00920D10" w:rsidP="00920D10">
      <w:pPr>
        <w:pStyle w:val="a7"/>
        <w:spacing w:after="0"/>
        <w:ind w:left="360"/>
        <w:jc w:val="both"/>
      </w:pPr>
      <w:r>
        <w:t>6. Учреждение использует способ предоставления налоговой отчетности в налоговые органы:</w:t>
      </w:r>
    </w:p>
    <w:p w:rsidR="00920D10" w:rsidRDefault="00920D10" w:rsidP="00920D10">
      <w:pPr>
        <w:pStyle w:val="a7"/>
        <w:spacing w:after="0"/>
        <w:ind w:left="360"/>
        <w:jc w:val="both"/>
      </w:pPr>
      <w:r>
        <w:t>- на бумажных носителях (лично, через представителя, или по почте с вложением описи);</w:t>
      </w:r>
    </w:p>
    <w:p w:rsidR="00920D10" w:rsidRDefault="00920D10" w:rsidP="00920D10">
      <w:pPr>
        <w:pStyle w:val="a7"/>
        <w:spacing w:after="0"/>
        <w:ind w:left="360"/>
        <w:jc w:val="both"/>
      </w:pPr>
      <w:r>
        <w:t>- по телекоммуникационным каналам связи.</w:t>
      </w:r>
    </w:p>
    <w:p w:rsidR="00920D10" w:rsidRDefault="00920D10" w:rsidP="00920D10">
      <w:pPr>
        <w:pStyle w:val="a7"/>
        <w:spacing w:after="0"/>
        <w:ind w:left="360"/>
        <w:jc w:val="both"/>
      </w:pPr>
      <w:r>
        <w:t xml:space="preserve">7. Ответственным лицом для общения с контролирующим органом </w:t>
      </w:r>
      <w:r w:rsidR="00306823">
        <w:t>является</w:t>
      </w:r>
      <w:r>
        <w:t xml:space="preserve"> гл</w:t>
      </w:r>
      <w:r w:rsidR="00306823">
        <w:t xml:space="preserve">авный </w:t>
      </w:r>
      <w:r>
        <w:t>бухгалтер.</w:t>
      </w:r>
    </w:p>
    <w:p w:rsidR="00920D10" w:rsidRDefault="00920D10" w:rsidP="00920D10">
      <w:pPr>
        <w:pStyle w:val="a7"/>
        <w:spacing w:after="0"/>
        <w:ind w:left="360"/>
        <w:jc w:val="center"/>
        <w:rPr>
          <w:b/>
        </w:rPr>
      </w:pPr>
    </w:p>
    <w:p w:rsidR="00920D10" w:rsidRPr="00803CAC" w:rsidRDefault="00920D10" w:rsidP="00920D10">
      <w:pPr>
        <w:pStyle w:val="a7"/>
        <w:spacing w:after="0"/>
        <w:ind w:left="360"/>
        <w:jc w:val="center"/>
        <w:rPr>
          <w:b/>
        </w:rPr>
      </w:pPr>
      <w:r w:rsidRPr="00803CAC">
        <w:rPr>
          <w:b/>
        </w:rPr>
        <w:t>Налог на имущество</w:t>
      </w:r>
    </w:p>
    <w:p w:rsidR="00920D10" w:rsidRDefault="00920D10" w:rsidP="00920D10">
      <w:pPr>
        <w:pStyle w:val="a7"/>
        <w:spacing w:after="0"/>
        <w:ind w:left="360"/>
        <w:jc w:val="both"/>
      </w:pPr>
      <w:r>
        <w:t xml:space="preserve">9. Амортизируемым имуществом признается имущество со сроком полезного использования более 12 месяцев и первоначальной стоимостью боле </w:t>
      </w:r>
      <w:r w:rsidR="00306823">
        <w:t>10</w:t>
      </w:r>
      <w:r>
        <w:t xml:space="preserve">0 000 рублей (п. 1 ст. 256 НК РФ). </w:t>
      </w:r>
    </w:p>
    <w:p w:rsidR="00920D10" w:rsidRDefault="00920D10" w:rsidP="00920D10">
      <w:pPr>
        <w:pStyle w:val="a7"/>
        <w:spacing w:after="0"/>
        <w:ind w:left="360"/>
        <w:jc w:val="both"/>
      </w:pPr>
      <w:r>
        <w:t xml:space="preserve">10. Налоговой базой  в целях исчисления налога на имущество учреждения является </w:t>
      </w:r>
      <w:proofErr w:type="gramStart"/>
      <w:r>
        <w:t>остаточная</w:t>
      </w:r>
      <w:proofErr w:type="gramEnd"/>
      <w:r>
        <w:t xml:space="preserve"> стоимостью объектов основных средств, сформированная </w:t>
      </w:r>
      <w:r>
        <w:lastRenderedPageBreak/>
        <w:t>исходя из первоначальной стоимости и начисления износа. Учреждение применяет льготу по налогу на имущество.</w:t>
      </w:r>
    </w:p>
    <w:p w:rsidR="00306823" w:rsidRDefault="00306823" w:rsidP="00920D10">
      <w:pPr>
        <w:pStyle w:val="a7"/>
        <w:spacing w:after="0"/>
        <w:ind w:left="360"/>
        <w:jc w:val="center"/>
        <w:rPr>
          <w:b/>
        </w:rPr>
      </w:pPr>
    </w:p>
    <w:p w:rsidR="00920D10" w:rsidRPr="00803CAC" w:rsidRDefault="00920D10" w:rsidP="00920D10">
      <w:pPr>
        <w:pStyle w:val="a7"/>
        <w:spacing w:after="0"/>
        <w:ind w:left="360"/>
        <w:jc w:val="center"/>
        <w:rPr>
          <w:b/>
        </w:rPr>
      </w:pPr>
      <w:r>
        <w:rPr>
          <w:b/>
        </w:rPr>
        <w:t>Налог на добавленную стоимость</w:t>
      </w:r>
    </w:p>
    <w:p w:rsidR="00920D10" w:rsidRDefault="00920D10" w:rsidP="00920D10">
      <w:pPr>
        <w:pStyle w:val="a7"/>
        <w:spacing w:after="0"/>
        <w:ind w:left="360"/>
        <w:jc w:val="both"/>
      </w:pPr>
      <w:r>
        <w:t>11. Учреждение пользуется правом освобождение от НДС,  предоставляемым ст. 145 НК РФ.</w:t>
      </w:r>
    </w:p>
    <w:p w:rsidR="00920D10" w:rsidRDefault="00920D10" w:rsidP="00920D10">
      <w:pPr>
        <w:pStyle w:val="a7"/>
        <w:spacing w:after="0"/>
        <w:ind w:left="360"/>
        <w:jc w:val="both"/>
      </w:pPr>
      <w:r>
        <w:t>.</w:t>
      </w:r>
    </w:p>
    <w:p w:rsidR="00920D10" w:rsidRDefault="00920D10" w:rsidP="00920D10">
      <w:pPr>
        <w:pStyle w:val="a7"/>
        <w:spacing w:after="0"/>
        <w:ind w:left="360"/>
        <w:jc w:val="center"/>
        <w:rPr>
          <w:b/>
        </w:rPr>
      </w:pPr>
      <w:r w:rsidRPr="00803CAC">
        <w:rPr>
          <w:b/>
        </w:rPr>
        <w:t>Налог на землю</w:t>
      </w:r>
    </w:p>
    <w:p w:rsidR="00920D10" w:rsidRPr="00803CAC" w:rsidRDefault="00920D10" w:rsidP="00920D10">
      <w:pPr>
        <w:pStyle w:val="a7"/>
        <w:numPr>
          <w:ilvl w:val="0"/>
          <w:numId w:val="68"/>
        </w:numPr>
        <w:spacing w:after="0"/>
        <w:jc w:val="both"/>
      </w:pPr>
      <w:r>
        <w:t xml:space="preserve">На основании Налогового Кодекса и Постановления </w:t>
      </w:r>
      <w:r w:rsidR="00306823">
        <w:t>О</w:t>
      </w:r>
      <w:r>
        <w:t xml:space="preserve">ренбургского законодательного </w:t>
      </w:r>
      <w:r w:rsidR="00306823">
        <w:t>о</w:t>
      </w:r>
      <w:r>
        <w:t>ргана предоставлена льгота на землю. Налог на землю не начисляется.</w:t>
      </w:r>
    </w:p>
    <w:p w:rsidR="00920D10" w:rsidRDefault="00920D10" w:rsidP="00920D10">
      <w:pPr>
        <w:pStyle w:val="a7"/>
        <w:spacing w:after="0"/>
        <w:ind w:left="360"/>
        <w:jc w:val="center"/>
        <w:rPr>
          <w:b/>
        </w:rPr>
      </w:pPr>
      <w:r>
        <w:rPr>
          <w:b/>
        </w:rPr>
        <w:t>Налог на доходы физических лиц</w:t>
      </w:r>
    </w:p>
    <w:p w:rsidR="00920D10" w:rsidRDefault="00920D10" w:rsidP="00920D10">
      <w:pPr>
        <w:pStyle w:val="a7"/>
        <w:numPr>
          <w:ilvl w:val="0"/>
          <w:numId w:val="68"/>
        </w:numPr>
        <w:spacing w:after="0"/>
        <w:jc w:val="both"/>
        <w:rPr>
          <w:i/>
        </w:rPr>
      </w:pPr>
      <w:r>
        <w:t xml:space="preserve">Утверждаются формы заявлений на предоставление стандартных налоговых вычетов по НДФЛ. </w:t>
      </w:r>
    </w:p>
    <w:p w:rsidR="00920D10" w:rsidRDefault="00920D10" w:rsidP="00920D10">
      <w:pPr>
        <w:pStyle w:val="a7"/>
        <w:numPr>
          <w:ilvl w:val="0"/>
          <w:numId w:val="68"/>
        </w:numPr>
        <w:spacing w:after="0"/>
        <w:jc w:val="both"/>
      </w:pPr>
      <w:r>
        <w:t>В учреждении применяется порядок распределения стандартных налоговых вычетов, предусмотренных ст. 218 НК РФ.</w:t>
      </w:r>
    </w:p>
    <w:p w:rsidR="00920D10" w:rsidRDefault="00920D10" w:rsidP="00920D10">
      <w:pPr>
        <w:pStyle w:val="a7"/>
        <w:spacing w:after="0"/>
        <w:ind w:left="360"/>
        <w:jc w:val="center"/>
        <w:rPr>
          <w:b/>
        </w:rPr>
      </w:pPr>
      <w:r>
        <w:rPr>
          <w:b/>
        </w:rPr>
        <w:t>Страховые взносы</w:t>
      </w:r>
    </w:p>
    <w:p w:rsidR="00920D10" w:rsidRPr="00B17329" w:rsidRDefault="00920D10" w:rsidP="00920D10">
      <w:pPr>
        <w:pStyle w:val="a7"/>
        <w:spacing w:after="0"/>
        <w:ind w:left="360"/>
        <w:jc w:val="both"/>
      </w:pPr>
      <w:r>
        <w:t xml:space="preserve">18. Учет </w:t>
      </w:r>
      <w:r w:rsidR="00306823">
        <w:t>с</w:t>
      </w:r>
      <w:r>
        <w:t>ум</w:t>
      </w:r>
      <w:r w:rsidR="00306823">
        <w:t>м</w:t>
      </w:r>
      <w:r>
        <w:t xml:space="preserve"> начисленных выплат работникам, а так же сумм страховых взносов в государственные внебюджетные фонды, относящихся к ним, по каждому физическому лицу, в пользу которого осуществлялись выплаты, ведется в индивидуальных карточках по </w:t>
      </w:r>
      <w:r w:rsidR="00BA4FBD">
        <w:t xml:space="preserve">установленным </w:t>
      </w:r>
      <w:r>
        <w:t>формам.</w:t>
      </w:r>
    </w:p>
    <w:p w:rsidR="00920D10" w:rsidRDefault="00920D10" w:rsidP="00920D10">
      <w:pPr>
        <w:pStyle w:val="a7"/>
        <w:spacing w:after="0"/>
        <w:ind w:left="360"/>
        <w:jc w:val="both"/>
      </w:pPr>
      <w:r>
        <w:t xml:space="preserve">19. Лицом, ответственным за ведение персонифицированного учета </w:t>
      </w:r>
      <w:r w:rsidR="00BA4FBD">
        <w:t>является</w:t>
      </w:r>
      <w:r>
        <w:t xml:space="preserve"> главн</w:t>
      </w:r>
      <w:r w:rsidR="00BA4FBD">
        <w:t>ый</w:t>
      </w:r>
      <w:r>
        <w:t xml:space="preserve"> бухгалтер.</w:t>
      </w:r>
    </w:p>
    <w:p w:rsidR="00920D10" w:rsidRDefault="00920D10" w:rsidP="00920D10">
      <w:pPr>
        <w:pStyle w:val="a7"/>
        <w:spacing w:after="0"/>
        <w:ind w:left="360"/>
        <w:jc w:val="both"/>
      </w:pPr>
      <w:r>
        <w:t>Ведение регистров учета в течени</w:t>
      </w:r>
      <w:proofErr w:type="gramStart"/>
      <w:r>
        <w:t>и</w:t>
      </w:r>
      <w:proofErr w:type="gramEnd"/>
      <w:r>
        <w:t xml:space="preserve"> налогового периода поступлений </w:t>
      </w:r>
      <w:r w:rsidR="00BA4FBD">
        <w:t>ц</w:t>
      </w:r>
      <w:r>
        <w:t>елевых средств и их использования осуществляется в хронологическом прядке с указанием видов поступлений – наименования полученных целевых средств и присвоенного кода.</w:t>
      </w:r>
    </w:p>
    <w:p w:rsidR="000D4220" w:rsidRPr="00344462" w:rsidRDefault="000236F3" w:rsidP="00BA4FBD">
      <w:pPr>
        <w:rPr>
          <w:rFonts w:hAnsi="Times New Roman" w:cs="Times New Roman"/>
          <w:color w:val="000000"/>
          <w:sz w:val="24"/>
          <w:szCs w:val="24"/>
          <w:lang w:val="ru-RU"/>
        </w:rPr>
      </w:pPr>
      <w:r>
        <w:rPr>
          <w:b/>
          <w:i/>
          <w:sz w:val="44"/>
          <w:szCs w:val="44"/>
          <w:lang w:val="ru-RU"/>
        </w:rPr>
        <w:t xml:space="preserve">           </w:t>
      </w:r>
    </w:p>
    <w:sectPr w:rsidR="000D4220" w:rsidRPr="00344462">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88F" w:rsidRDefault="002B588F" w:rsidP="00BF02CA">
      <w:pPr>
        <w:spacing w:before="0" w:after="0"/>
      </w:pPr>
      <w:r>
        <w:separator/>
      </w:r>
    </w:p>
  </w:endnote>
  <w:endnote w:type="continuationSeparator" w:id="0">
    <w:p w:rsidR="002B588F" w:rsidRDefault="002B588F" w:rsidP="00BF02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88F" w:rsidRDefault="002B588F" w:rsidP="00BF02CA">
      <w:pPr>
        <w:spacing w:before="0" w:after="0"/>
      </w:pPr>
      <w:r>
        <w:separator/>
      </w:r>
    </w:p>
  </w:footnote>
  <w:footnote w:type="continuationSeparator" w:id="0">
    <w:p w:rsidR="002B588F" w:rsidRDefault="002B588F" w:rsidP="00BF02CA">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3767"/>
    <w:multiLevelType w:val="multilevel"/>
    <w:tmpl w:val="680288EE"/>
    <w:lvl w:ilvl="0">
      <w:start w:val="6"/>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46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E315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045E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1B39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822F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036F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995E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3A23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1860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4F01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C620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4C28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0247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996F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7C59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FD5B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47551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D962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AE132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AD42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4479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6B46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05C67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1956C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19A21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3D11F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51404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77665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A1568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B9E5C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D2E4B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D7F03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F6C54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4472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5DE16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71823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90A4A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ABE28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E9A35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EE43B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0742A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3C157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5944B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82C5C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86C5C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A2D44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DB533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E7204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2605A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3E476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6D13E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B1846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BB250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C6935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D757B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D9379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EF203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16E4C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40359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7C62A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9F45C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A1B29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D52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E491A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E6422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E7648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EA42A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num>
  <w:num w:numId="3">
    <w:abstractNumId w:val="5"/>
  </w:num>
  <w:num w:numId="4">
    <w:abstractNumId w:val="24"/>
  </w:num>
  <w:num w:numId="5">
    <w:abstractNumId w:val="61"/>
  </w:num>
  <w:num w:numId="6">
    <w:abstractNumId w:val="35"/>
  </w:num>
  <w:num w:numId="7">
    <w:abstractNumId w:val="26"/>
  </w:num>
  <w:num w:numId="8">
    <w:abstractNumId w:val="57"/>
  </w:num>
  <w:num w:numId="9">
    <w:abstractNumId w:val="4"/>
  </w:num>
  <w:num w:numId="10">
    <w:abstractNumId w:val="43"/>
  </w:num>
  <w:num w:numId="11">
    <w:abstractNumId w:val="13"/>
  </w:num>
  <w:num w:numId="12">
    <w:abstractNumId w:val="53"/>
  </w:num>
  <w:num w:numId="13">
    <w:abstractNumId w:val="27"/>
  </w:num>
  <w:num w:numId="14">
    <w:abstractNumId w:val="3"/>
  </w:num>
  <w:num w:numId="15">
    <w:abstractNumId w:val="11"/>
  </w:num>
  <w:num w:numId="16">
    <w:abstractNumId w:val="30"/>
  </w:num>
  <w:num w:numId="17">
    <w:abstractNumId w:val="45"/>
  </w:num>
  <w:num w:numId="18">
    <w:abstractNumId w:val="55"/>
  </w:num>
  <w:num w:numId="19">
    <w:abstractNumId w:val="9"/>
  </w:num>
  <w:num w:numId="20">
    <w:abstractNumId w:val="6"/>
  </w:num>
  <w:num w:numId="21">
    <w:abstractNumId w:val="33"/>
  </w:num>
  <w:num w:numId="22">
    <w:abstractNumId w:val="28"/>
  </w:num>
  <w:num w:numId="23">
    <w:abstractNumId w:val="67"/>
  </w:num>
  <w:num w:numId="24">
    <w:abstractNumId w:val="23"/>
  </w:num>
  <w:num w:numId="25">
    <w:abstractNumId w:val="25"/>
  </w:num>
  <w:num w:numId="26">
    <w:abstractNumId w:val="20"/>
  </w:num>
  <w:num w:numId="27">
    <w:abstractNumId w:val="58"/>
  </w:num>
  <w:num w:numId="28">
    <w:abstractNumId w:val="38"/>
  </w:num>
  <w:num w:numId="29">
    <w:abstractNumId w:val="18"/>
  </w:num>
  <w:num w:numId="30">
    <w:abstractNumId w:val="51"/>
  </w:num>
  <w:num w:numId="31">
    <w:abstractNumId w:val="12"/>
  </w:num>
  <w:num w:numId="32">
    <w:abstractNumId w:val="44"/>
  </w:num>
  <w:num w:numId="33">
    <w:abstractNumId w:val="46"/>
  </w:num>
  <w:num w:numId="34">
    <w:abstractNumId w:val="29"/>
  </w:num>
  <w:num w:numId="35">
    <w:abstractNumId w:val="22"/>
  </w:num>
  <w:num w:numId="36">
    <w:abstractNumId w:val="63"/>
  </w:num>
  <w:num w:numId="37">
    <w:abstractNumId w:val="36"/>
  </w:num>
  <w:num w:numId="38">
    <w:abstractNumId w:val="17"/>
  </w:num>
  <w:num w:numId="39">
    <w:abstractNumId w:val="40"/>
  </w:num>
  <w:num w:numId="40">
    <w:abstractNumId w:val="10"/>
  </w:num>
  <w:num w:numId="41">
    <w:abstractNumId w:val="37"/>
  </w:num>
  <w:num w:numId="42">
    <w:abstractNumId w:val="19"/>
  </w:num>
  <w:num w:numId="43">
    <w:abstractNumId w:val="56"/>
  </w:num>
  <w:num w:numId="44">
    <w:abstractNumId w:val="42"/>
  </w:num>
  <w:num w:numId="45">
    <w:abstractNumId w:val="49"/>
  </w:num>
  <w:num w:numId="46">
    <w:abstractNumId w:val="59"/>
  </w:num>
  <w:num w:numId="47">
    <w:abstractNumId w:val="15"/>
  </w:num>
  <w:num w:numId="48">
    <w:abstractNumId w:val="7"/>
  </w:num>
  <w:num w:numId="49">
    <w:abstractNumId w:val="60"/>
  </w:num>
  <w:num w:numId="50">
    <w:abstractNumId w:val="65"/>
  </w:num>
  <w:num w:numId="51">
    <w:abstractNumId w:val="64"/>
  </w:num>
  <w:num w:numId="52">
    <w:abstractNumId w:val="2"/>
  </w:num>
  <w:num w:numId="53">
    <w:abstractNumId w:val="50"/>
  </w:num>
  <w:num w:numId="54">
    <w:abstractNumId w:val="14"/>
  </w:num>
  <w:num w:numId="55">
    <w:abstractNumId w:val="39"/>
  </w:num>
  <w:num w:numId="56">
    <w:abstractNumId w:val="54"/>
  </w:num>
  <w:num w:numId="57">
    <w:abstractNumId w:val="34"/>
  </w:num>
  <w:num w:numId="58">
    <w:abstractNumId w:val="66"/>
  </w:num>
  <w:num w:numId="59">
    <w:abstractNumId w:val="52"/>
  </w:num>
  <w:num w:numId="60">
    <w:abstractNumId w:val="1"/>
  </w:num>
  <w:num w:numId="61">
    <w:abstractNumId w:val="21"/>
  </w:num>
  <w:num w:numId="62">
    <w:abstractNumId w:val="48"/>
  </w:num>
  <w:num w:numId="63">
    <w:abstractNumId w:val="62"/>
  </w:num>
  <w:num w:numId="64">
    <w:abstractNumId w:val="47"/>
  </w:num>
  <w:num w:numId="65">
    <w:abstractNumId w:val="41"/>
  </w:num>
  <w:num w:numId="66">
    <w:abstractNumId w:val="31"/>
  </w:num>
  <w:num w:numId="67">
    <w:abstractNumId w:val="32"/>
  </w:num>
  <w:num w:numId="68">
    <w:abstractNumId w:val="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236F3"/>
    <w:rsid w:val="000A7432"/>
    <w:rsid w:val="000D4220"/>
    <w:rsid w:val="0017110D"/>
    <w:rsid w:val="00177616"/>
    <w:rsid w:val="001A0DEC"/>
    <w:rsid w:val="00240E09"/>
    <w:rsid w:val="002B588F"/>
    <w:rsid w:val="002D33B1"/>
    <w:rsid w:val="002D3591"/>
    <w:rsid w:val="002D408C"/>
    <w:rsid w:val="0030679D"/>
    <w:rsid w:val="00306823"/>
    <w:rsid w:val="003514A0"/>
    <w:rsid w:val="003A6C7D"/>
    <w:rsid w:val="003D074E"/>
    <w:rsid w:val="003F2847"/>
    <w:rsid w:val="00402F4C"/>
    <w:rsid w:val="0042614F"/>
    <w:rsid w:val="004F7E17"/>
    <w:rsid w:val="005A05CE"/>
    <w:rsid w:val="005B452C"/>
    <w:rsid w:val="005E6063"/>
    <w:rsid w:val="00653AF6"/>
    <w:rsid w:val="0067770A"/>
    <w:rsid w:val="00697987"/>
    <w:rsid w:val="006E3667"/>
    <w:rsid w:val="0071438B"/>
    <w:rsid w:val="00794C70"/>
    <w:rsid w:val="007A4511"/>
    <w:rsid w:val="007A682D"/>
    <w:rsid w:val="008E44F6"/>
    <w:rsid w:val="00920D10"/>
    <w:rsid w:val="009241CF"/>
    <w:rsid w:val="009D21C3"/>
    <w:rsid w:val="009F0F6C"/>
    <w:rsid w:val="00A11649"/>
    <w:rsid w:val="00A33CF2"/>
    <w:rsid w:val="00A47FF2"/>
    <w:rsid w:val="00A80E34"/>
    <w:rsid w:val="00A9367C"/>
    <w:rsid w:val="00AD513C"/>
    <w:rsid w:val="00B73A5A"/>
    <w:rsid w:val="00B87192"/>
    <w:rsid w:val="00BA4FBD"/>
    <w:rsid w:val="00BF02CA"/>
    <w:rsid w:val="00C31C6F"/>
    <w:rsid w:val="00E00A17"/>
    <w:rsid w:val="00E438A1"/>
    <w:rsid w:val="00E90846"/>
    <w:rsid w:val="00F01E19"/>
    <w:rsid w:val="00FA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777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BF02CA"/>
    <w:pPr>
      <w:tabs>
        <w:tab w:val="center" w:pos="4677"/>
        <w:tab w:val="right" w:pos="9355"/>
      </w:tabs>
      <w:spacing w:before="0" w:after="0"/>
    </w:pPr>
  </w:style>
  <w:style w:type="character" w:customStyle="1" w:styleId="a4">
    <w:name w:val="Верхний колонтитул Знак"/>
    <w:basedOn w:val="a0"/>
    <w:link w:val="a3"/>
    <w:uiPriority w:val="99"/>
    <w:rsid w:val="00BF02CA"/>
  </w:style>
  <w:style w:type="paragraph" w:styleId="a5">
    <w:name w:val="footer"/>
    <w:basedOn w:val="a"/>
    <w:link w:val="a6"/>
    <w:uiPriority w:val="99"/>
    <w:unhideWhenUsed/>
    <w:rsid w:val="00BF02CA"/>
    <w:pPr>
      <w:tabs>
        <w:tab w:val="center" w:pos="4677"/>
        <w:tab w:val="right" w:pos="9355"/>
      </w:tabs>
      <w:spacing w:before="0" w:after="0"/>
    </w:pPr>
  </w:style>
  <w:style w:type="character" w:customStyle="1" w:styleId="a6">
    <w:name w:val="Нижний колонтитул Знак"/>
    <w:basedOn w:val="a0"/>
    <w:link w:val="a5"/>
    <w:uiPriority w:val="99"/>
    <w:rsid w:val="00BF02CA"/>
  </w:style>
  <w:style w:type="paragraph" w:styleId="a7">
    <w:name w:val="Normal (Web)"/>
    <w:basedOn w:val="a"/>
    <w:rsid w:val="00920D10"/>
    <w:pPr>
      <w:spacing w:after="119" w:afterAutospacing="0"/>
    </w:pPr>
    <w:rPr>
      <w:rFonts w:ascii="Times New Roman" w:eastAsia="Times New Roman" w:hAnsi="Times New Roman" w:cs="Times New Roman"/>
      <w:sz w:val="24"/>
      <w:szCs w:val="24"/>
      <w:lang w:val="ru-RU" w:eastAsia="ru-RU"/>
    </w:rPr>
  </w:style>
  <w:style w:type="paragraph" w:styleId="a8">
    <w:name w:val="No Spacing"/>
    <w:uiPriority w:val="1"/>
    <w:qFormat/>
    <w:rsid w:val="000236F3"/>
    <w:pPr>
      <w:spacing w:before="0" w:after="0"/>
    </w:pPr>
  </w:style>
  <w:style w:type="character" w:customStyle="1" w:styleId="20">
    <w:name w:val="Заголовок 2 Знак"/>
    <w:basedOn w:val="a0"/>
    <w:link w:val="2"/>
    <w:uiPriority w:val="9"/>
    <w:rsid w:val="00677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777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BF02CA"/>
    <w:pPr>
      <w:tabs>
        <w:tab w:val="center" w:pos="4677"/>
        <w:tab w:val="right" w:pos="9355"/>
      </w:tabs>
      <w:spacing w:before="0" w:after="0"/>
    </w:pPr>
  </w:style>
  <w:style w:type="character" w:customStyle="1" w:styleId="a4">
    <w:name w:val="Верхний колонтитул Знак"/>
    <w:basedOn w:val="a0"/>
    <w:link w:val="a3"/>
    <w:uiPriority w:val="99"/>
    <w:rsid w:val="00BF02CA"/>
  </w:style>
  <w:style w:type="paragraph" w:styleId="a5">
    <w:name w:val="footer"/>
    <w:basedOn w:val="a"/>
    <w:link w:val="a6"/>
    <w:uiPriority w:val="99"/>
    <w:unhideWhenUsed/>
    <w:rsid w:val="00BF02CA"/>
    <w:pPr>
      <w:tabs>
        <w:tab w:val="center" w:pos="4677"/>
        <w:tab w:val="right" w:pos="9355"/>
      </w:tabs>
      <w:spacing w:before="0" w:after="0"/>
    </w:pPr>
  </w:style>
  <w:style w:type="character" w:customStyle="1" w:styleId="a6">
    <w:name w:val="Нижний колонтитул Знак"/>
    <w:basedOn w:val="a0"/>
    <w:link w:val="a5"/>
    <w:uiPriority w:val="99"/>
    <w:rsid w:val="00BF02CA"/>
  </w:style>
  <w:style w:type="paragraph" w:styleId="a7">
    <w:name w:val="Normal (Web)"/>
    <w:basedOn w:val="a"/>
    <w:rsid w:val="00920D10"/>
    <w:pPr>
      <w:spacing w:after="119" w:afterAutospacing="0"/>
    </w:pPr>
    <w:rPr>
      <w:rFonts w:ascii="Times New Roman" w:eastAsia="Times New Roman" w:hAnsi="Times New Roman" w:cs="Times New Roman"/>
      <w:sz w:val="24"/>
      <w:szCs w:val="24"/>
      <w:lang w:val="ru-RU" w:eastAsia="ru-RU"/>
    </w:rPr>
  </w:style>
  <w:style w:type="paragraph" w:styleId="a8">
    <w:name w:val="No Spacing"/>
    <w:uiPriority w:val="1"/>
    <w:qFormat/>
    <w:rsid w:val="000236F3"/>
    <w:pPr>
      <w:spacing w:before="0" w:after="0"/>
    </w:pPr>
  </w:style>
  <w:style w:type="character" w:customStyle="1" w:styleId="20">
    <w:name w:val="Заголовок 2 Знак"/>
    <w:basedOn w:val="a0"/>
    <w:link w:val="2"/>
    <w:uiPriority w:val="9"/>
    <w:rsid w:val="0067770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FB4C0-419E-4D6F-B359-AFFC17FFF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12692</Words>
  <Characters>72348</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WorkStantion-81</cp:lastModifiedBy>
  <cp:revision>21</cp:revision>
  <dcterms:created xsi:type="dcterms:W3CDTF">2011-11-02T04:15:00Z</dcterms:created>
  <dcterms:modified xsi:type="dcterms:W3CDTF">2026-04-16T05:13:00Z</dcterms:modified>
</cp:coreProperties>
</file>